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9D3" w:rsidRDefault="00ED79D3" w:rsidP="00ED79D3">
      <w:pPr>
        <w:pageBreakBefore/>
        <w:autoSpaceDE w:val="0"/>
        <w:jc w:val="both"/>
        <w:rPr>
          <w:rFonts w:ascii="Times New Roman" w:eastAsia="Times New Roman" w:hAnsi="Times New Roman" w:cs="Times New Roman"/>
          <w:shd w:val="clear" w:color="auto" w:fill="FFFFFF"/>
          <w:lang/>
        </w:rPr>
      </w:pPr>
      <w:r>
        <w:rPr>
          <w:rFonts w:ascii="Times New Roman" w:eastAsia="Times New Roman" w:hAnsi="Times New Roman" w:cs="Times New Roman"/>
          <w:shd w:val="clear" w:color="auto" w:fill="FFFFFF"/>
          <w:lang/>
        </w:rPr>
        <w:t>...........................................</w:t>
      </w:r>
      <w:r>
        <w:rPr>
          <w:rFonts w:ascii="Times New Roman" w:eastAsia="Times New Roman" w:hAnsi="Times New Roman" w:cs="Times New Roman"/>
          <w:shd w:val="clear" w:color="auto" w:fill="FFFFFF"/>
          <w:lang/>
        </w:rPr>
        <w:tab/>
      </w:r>
      <w:r>
        <w:rPr>
          <w:rFonts w:ascii="Times New Roman" w:eastAsia="Times New Roman" w:hAnsi="Times New Roman" w:cs="Times New Roman"/>
          <w:shd w:val="clear" w:color="auto" w:fill="FFFFFF"/>
          <w:lang/>
        </w:rPr>
        <w:tab/>
      </w:r>
      <w:r>
        <w:rPr>
          <w:rFonts w:ascii="Times New Roman" w:eastAsia="Times New Roman" w:hAnsi="Times New Roman" w:cs="Times New Roman"/>
          <w:shd w:val="clear" w:color="auto" w:fill="FFFFFF"/>
          <w:lang/>
        </w:rPr>
        <w:tab/>
        <w:t>Załącznik nr 1 do</w:t>
      </w:r>
      <w:r>
        <w:rPr>
          <w:rFonts w:ascii="Times New Roman" w:eastAsia="Times New Roman" w:hAnsi="Times New Roman" w:cs="Times New Roman"/>
          <w:lang/>
        </w:rPr>
        <w:t xml:space="preserve"> 1201-LO-1-2.261.30.2017</w:t>
      </w:r>
    </w:p>
    <w:p w:rsidR="00ED79D3" w:rsidRDefault="00ED79D3" w:rsidP="00ED79D3">
      <w:pPr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hd w:val="clear" w:color="auto" w:fill="FFFFFF"/>
          <w:lang/>
        </w:rPr>
        <w:t>oznaczenie Wykonawcy</w:t>
      </w:r>
    </w:p>
    <w:p w:rsidR="00ED79D3" w:rsidRDefault="00ED79D3" w:rsidP="00ED79D3">
      <w:pPr>
        <w:widowControl w:val="0"/>
        <w:autoSpaceDE w:val="0"/>
        <w:rPr>
          <w:rFonts w:ascii="Times New Roman" w:eastAsia="Times New Roman" w:hAnsi="Times New Roman" w:cs="Times New Roman"/>
        </w:rPr>
      </w:pPr>
    </w:p>
    <w:p w:rsidR="00ED79D3" w:rsidRDefault="00ED79D3" w:rsidP="00ED79D3">
      <w:pPr>
        <w:widowControl w:val="0"/>
        <w:autoSpaceDE w:val="0"/>
        <w:rPr>
          <w:rFonts w:ascii="Times New Roman" w:eastAsia="Times New Roman" w:hAnsi="Times New Roman" w:cs="Times New Roman"/>
        </w:rPr>
      </w:pPr>
    </w:p>
    <w:p w:rsidR="00ED79D3" w:rsidRDefault="00ED79D3" w:rsidP="00ED79D3">
      <w:pPr>
        <w:widowControl w:val="0"/>
        <w:autoSpaceDE w:val="0"/>
        <w:rPr>
          <w:rFonts w:ascii="Times New Roman" w:eastAsia="Times New Roman" w:hAnsi="Times New Roman" w:cs="Times New Roman"/>
        </w:rPr>
      </w:pPr>
    </w:p>
    <w:p w:rsidR="00ED79D3" w:rsidRDefault="00ED79D3" w:rsidP="00ED79D3">
      <w:pPr>
        <w:widowControl w:val="0"/>
        <w:autoSpaceDE w:val="0"/>
        <w:rPr>
          <w:rFonts w:ascii="Times New Roman" w:eastAsia="Times New Roman" w:hAnsi="Times New Roman" w:cs="Times New Roman"/>
        </w:rPr>
      </w:pPr>
    </w:p>
    <w:p w:rsidR="00ED79D3" w:rsidRDefault="00ED79D3" w:rsidP="00ED79D3">
      <w:pPr>
        <w:widowControl w:val="0"/>
        <w:autoSpaceDE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FORMULARZ OFERTOWO-CENOWY</w:t>
      </w:r>
    </w:p>
    <w:p w:rsidR="00ED79D3" w:rsidRDefault="00ED79D3" w:rsidP="00ED79D3">
      <w:pPr>
        <w:widowControl w:val="0"/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ED79D3" w:rsidRDefault="00ED79D3" w:rsidP="00ED79D3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Dane wykonawcy:</w:t>
      </w:r>
    </w:p>
    <w:p w:rsidR="00ED79D3" w:rsidRDefault="00ED79D3" w:rsidP="00ED79D3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Nazwa: .............................................................................................................................</w:t>
      </w:r>
    </w:p>
    <w:p w:rsidR="00ED79D3" w:rsidRDefault="00ED79D3" w:rsidP="00ED79D3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Siedziba: ..........................................................................................................................</w:t>
      </w:r>
    </w:p>
    <w:p w:rsidR="00ED79D3" w:rsidRDefault="00ED79D3" w:rsidP="00ED79D3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NIP: .................................................. Numer Regon: ..........................................</w:t>
      </w:r>
    </w:p>
    <w:p w:rsidR="00ED79D3" w:rsidRDefault="00ED79D3" w:rsidP="00ED79D3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poczty elektronicznej: ............................................................................................</w:t>
      </w:r>
    </w:p>
    <w:p w:rsidR="00ED79D3" w:rsidRDefault="00ED79D3" w:rsidP="00ED79D3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Strona internetowa (jeżeli Wykonawca posiada): ............................................................</w:t>
      </w:r>
    </w:p>
    <w:p w:rsidR="00ED79D3" w:rsidRDefault="00ED79D3" w:rsidP="00ED79D3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telefonu: ............................................. Numer faksu: ...........................................</w:t>
      </w:r>
    </w:p>
    <w:p w:rsidR="00ED79D3" w:rsidRDefault="00ED79D3" w:rsidP="00ED79D3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reprezentująca: .......................................................................................................</w:t>
      </w:r>
    </w:p>
    <w:p w:rsidR="00ED79D3" w:rsidRDefault="00ED79D3" w:rsidP="00ED79D3">
      <w:pPr>
        <w:widowControl w:val="0"/>
        <w:autoSpaceDE w:val="0"/>
        <w:rPr>
          <w:rFonts w:ascii="Times New Roman" w:hAnsi="Times New Roman" w:cs="Times New Roman"/>
        </w:rPr>
      </w:pPr>
    </w:p>
    <w:p w:rsidR="00ED79D3" w:rsidRDefault="00ED79D3" w:rsidP="00ED79D3">
      <w:pPr>
        <w:widowControl w:val="0"/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Odpowiadając na ogłoszenie Zamawiającego, oferujemy wykonanie zamówienia, zgodnie z wymogami zapytania ofertowego w ramach części nr ……………………………………...</w:t>
      </w:r>
    </w:p>
    <w:p w:rsidR="00ED79D3" w:rsidRDefault="00ED79D3" w:rsidP="00ED79D3">
      <w:pPr>
        <w:widowControl w:val="0"/>
        <w:autoSpaceDE w:val="0"/>
        <w:rPr>
          <w:rFonts w:ascii="Times New Roman" w:hAnsi="Times New Roman" w:cs="Times New Roman"/>
        </w:rPr>
      </w:pPr>
    </w:p>
    <w:p w:rsidR="00ED79D3" w:rsidRDefault="00ED79D3" w:rsidP="00ED79D3">
      <w:pPr>
        <w:widowControl w:val="0"/>
        <w:autoSpaceDE w:val="0"/>
        <w:rPr>
          <w:rFonts w:ascii="Times New Roman" w:hAnsi="Times New Roman" w:cs="Times New Roman"/>
        </w:rPr>
      </w:pPr>
    </w:p>
    <w:tbl>
      <w:tblPr>
        <w:tblW w:w="0" w:type="auto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1"/>
        <w:gridCol w:w="2126"/>
        <w:gridCol w:w="1843"/>
        <w:gridCol w:w="2252"/>
      </w:tblGrid>
      <w:tr w:rsidR="00ED79D3" w:rsidTr="00352222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b/>
                <w:bCs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/>
                <w:bCs/>
                <w:sz w:val="18"/>
                <w:szCs w:val="18"/>
              </w:rPr>
              <w:t>Lokalizacja obiektu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b/>
                <w:bCs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/>
                <w:bCs/>
                <w:sz w:val="18"/>
                <w:szCs w:val="18"/>
              </w:rPr>
              <w:t>Cena ryczałtowa brutto za 1 miesiąc konserwacji urządzeń telekomunikacyjnych oraz wewnętrznej sieci telefonicznej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b/>
                <w:bCs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/>
                <w:bCs/>
                <w:sz w:val="18"/>
                <w:szCs w:val="18"/>
              </w:rPr>
              <w:t>Okres obowiązywania umowy w miesiącach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bCs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/>
                <w:bCs/>
                <w:sz w:val="18"/>
                <w:szCs w:val="18"/>
              </w:rPr>
              <w:t xml:space="preserve">Cena ryczałtowa brutto za cały okres obowiązywania umowy </w:t>
            </w:r>
          </w:p>
          <w:p w:rsidR="00ED79D3" w:rsidRDefault="00ED79D3" w:rsidP="00352222">
            <w:pPr>
              <w:tabs>
                <w:tab w:val="left" w:pos="619"/>
              </w:tabs>
              <w:jc w:val="center"/>
            </w:pPr>
            <w:r>
              <w:rPr>
                <w:rFonts w:ascii="Times-Roman" w:eastAsia="Times New Roman" w:hAnsi="Times-Roman" w:cs="Times-Roman"/>
                <w:bCs/>
                <w:sz w:val="18"/>
                <w:szCs w:val="18"/>
              </w:rPr>
              <w:t>(iloczyn wierszy C x D)</w:t>
            </w:r>
          </w:p>
        </w:tc>
      </w:tr>
      <w:tr w:rsidR="00ED79D3" w:rsidTr="00352222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bCs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Cs/>
                <w:sz w:val="18"/>
                <w:szCs w:val="18"/>
              </w:rPr>
              <w:t>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bCs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Cs/>
                <w:sz w:val="18"/>
                <w:szCs w:val="18"/>
              </w:rPr>
              <w:t>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bCs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Cs/>
                <w:sz w:val="18"/>
                <w:szCs w:val="18"/>
              </w:rPr>
              <w:t>D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tabs>
                <w:tab w:val="left" w:pos="619"/>
              </w:tabs>
              <w:jc w:val="center"/>
            </w:pPr>
            <w:r>
              <w:rPr>
                <w:rFonts w:ascii="Times-Roman" w:eastAsia="Times New Roman" w:hAnsi="Times-Roman" w:cs="Times-Roman"/>
                <w:bCs/>
                <w:sz w:val="18"/>
                <w:szCs w:val="18"/>
              </w:rPr>
              <w:t>E</w:t>
            </w:r>
          </w:p>
        </w:tc>
      </w:tr>
      <w:tr w:rsidR="00ED79D3" w:rsidTr="00352222">
        <w:tblPrEx>
          <w:tblCellMar>
            <w:left w:w="108" w:type="dxa"/>
            <w:right w:w="108" w:type="dxa"/>
          </w:tblCellMar>
        </w:tblPrEx>
        <w:trPr>
          <w:trHeight w:val="414"/>
        </w:trPr>
        <w:tc>
          <w:tcPr>
            <w:tcW w:w="9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jc w:val="center"/>
            </w:pPr>
            <w:r>
              <w:rPr>
                <w:rFonts w:ascii="Times-Roman" w:eastAsia="Times New Roman" w:hAnsi="Times-Roman" w:cs="Times-Roman"/>
                <w:b/>
                <w:bCs/>
              </w:rPr>
              <w:t>Oferta częściowa „I”</w:t>
            </w: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Kraków, ul. Wiślna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Kraków, ul. Rzemieślnicza 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Kraków, oś. Bohaterów Września 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Kraków, ul. Wadowicka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Kraków, ul. Grodzka 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Kraków, ul. Krowoderskich Zuchów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Proszowice, ul. Mikołaja Reja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Wieliczka, ul. Zamkowa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7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-Roman" w:eastAsia="Times New Roman" w:hAnsi="Times-Roman" w:cs="Times-Roman"/>
                <w:b/>
                <w:bCs/>
                <w:sz w:val="20"/>
                <w:szCs w:val="20"/>
              </w:rPr>
              <w:t>Wartość oferty częściowej „I”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blPrEx>
          <w:tblCellMar>
            <w:left w:w="108" w:type="dxa"/>
            <w:right w:w="108" w:type="dxa"/>
          </w:tblCellMar>
        </w:tblPrEx>
        <w:trPr>
          <w:trHeight w:val="414"/>
        </w:trPr>
        <w:tc>
          <w:tcPr>
            <w:tcW w:w="9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  <w:p w:rsidR="00ED79D3" w:rsidRDefault="00ED79D3" w:rsidP="0035222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  <w:p w:rsidR="00ED79D3" w:rsidRDefault="00ED79D3" w:rsidP="0035222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  <w:p w:rsidR="00ED79D3" w:rsidRDefault="00ED79D3" w:rsidP="00352222">
            <w:pPr>
              <w:tabs>
                <w:tab w:val="left" w:pos="619"/>
              </w:tabs>
              <w:jc w:val="center"/>
            </w:pPr>
          </w:p>
          <w:p w:rsidR="00ED79D3" w:rsidRDefault="00ED79D3" w:rsidP="00352222">
            <w:pPr>
              <w:tabs>
                <w:tab w:val="left" w:pos="619"/>
              </w:tabs>
              <w:jc w:val="center"/>
            </w:pPr>
            <w:r>
              <w:rPr>
                <w:rFonts w:ascii="Times-Roman" w:eastAsia="Times New Roman" w:hAnsi="Times-Roman" w:cs="Times-Roman"/>
                <w:b/>
                <w:bCs/>
              </w:rPr>
              <w:lastRenderedPageBreak/>
              <w:t>Oferta częściowa „II”</w:t>
            </w: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Bochnia, ul. Gołębia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Brzesko, ul. Królowej Jadwigi 16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Dąbrowa Tarnowska, ul. Berka Joselewicza 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Gorlice, ul.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Bardiowska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Tarnów, ul. Lwowska 72-79a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Tarnów, Al. Solidarności 5-9b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  <w:p w:rsidR="00ED79D3" w:rsidRDefault="00ED79D3" w:rsidP="0035222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7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-Roman" w:eastAsia="Times New Roman" w:hAnsi="Times-Roman" w:cs="Times-Roman"/>
                <w:b/>
                <w:bCs/>
                <w:sz w:val="20"/>
                <w:szCs w:val="20"/>
              </w:rPr>
              <w:t>Wartość oferty częściowej „II”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blPrEx>
          <w:tblCellMar>
            <w:left w:w="108" w:type="dxa"/>
            <w:right w:w="108" w:type="dxa"/>
          </w:tblCellMar>
        </w:tblPrEx>
        <w:trPr>
          <w:trHeight w:val="414"/>
        </w:trPr>
        <w:tc>
          <w:tcPr>
            <w:tcW w:w="9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-Roman" w:eastAsia="Times New Roman" w:hAnsi="Times-Roman" w:cs="Times-Roman"/>
                <w:bCs/>
                <w:color w:val="FF0000"/>
                <w:sz w:val="18"/>
                <w:szCs w:val="18"/>
              </w:rPr>
            </w:pPr>
          </w:p>
          <w:p w:rsidR="00ED79D3" w:rsidRDefault="00ED79D3" w:rsidP="00352222">
            <w:pPr>
              <w:tabs>
                <w:tab w:val="left" w:pos="619"/>
              </w:tabs>
              <w:jc w:val="center"/>
            </w:pPr>
            <w:r>
              <w:rPr>
                <w:rFonts w:ascii="Times-Roman" w:eastAsia="Times New Roman" w:hAnsi="Times-Roman" w:cs="Times-Roman"/>
                <w:b/>
                <w:bCs/>
              </w:rPr>
              <w:t>Oferta częściowa „III”</w:t>
            </w: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Chrzanów, ul. Garncarska 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  <w:p w:rsidR="00ED79D3" w:rsidRDefault="00ED79D3" w:rsidP="0035222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Miechów, ul. St. Daneckiej 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Olkusz, ul. Budowlanych 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Oświęcim, ul. Plebańska 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Sucha Beskidzka, ul. Mickiewicza 19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7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-Roman" w:eastAsia="Times New Roman" w:hAnsi="Times-Roman" w:cs="Times-Roman"/>
                <w:b/>
                <w:bCs/>
                <w:sz w:val="20"/>
                <w:szCs w:val="20"/>
              </w:rPr>
              <w:t>Wartość oferty częściowej „III”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blPrEx>
          <w:tblCellMar>
            <w:left w:w="108" w:type="dxa"/>
            <w:right w:w="108" w:type="dxa"/>
          </w:tblCellMar>
        </w:tblPrEx>
        <w:trPr>
          <w:trHeight w:val="414"/>
        </w:trPr>
        <w:tc>
          <w:tcPr>
            <w:tcW w:w="9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b/>
                <w:bCs/>
                <w:sz w:val="18"/>
                <w:szCs w:val="18"/>
              </w:rPr>
            </w:pPr>
            <w:r>
              <w:rPr>
                <w:rFonts w:ascii="Times-Roman" w:eastAsia="Times New Roman" w:hAnsi="Times-Roman" w:cs="Times-Roman"/>
                <w:b/>
                <w:bCs/>
              </w:rPr>
              <w:t>Oferta częściowa „IV”</w:t>
            </w:r>
          </w:p>
          <w:p w:rsidR="00ED79D3" w:rsidRDefault="00ED79D3" w:rsidP="00352222">
            <w:pPr>
              <w:tabs>
                <w:tab w:val="left" w:pos="619"/>
              </w:tabs>
              <w:jc w:val="center"/>
              <w:rPr>
                <w:rFonts w:ascii="Times-Roman" w:eastAsia="Times New Roman" w:hAnsi="Times-Roman" w:cs="Times-Roman"/>
                <w:b/>
                <w:bCs/>
                <w:sz w:val="18"/>
                <w:szCs w:val="18"/>
              </w:rPr>
            </w:pP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Limanowa, ul. Matki Boskiej Bolesnej 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  <w:p w:rsidR="00ED79D3" w:rsidRDefault="00ED79D3" w:rsidP="0035222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Myślenice, ul. Cegielskiego 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Nowy Sącz, ul. Barbackiego 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Nowy Sącz, ul. Sienkiewicza 44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Nowy Targ, ul. Parkowa 13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Wadowice, ul. Legionów 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Zakopane, ul. Szymony 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35222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ED79D3" w:rsidTr="00352222">
        <w:trPr>
          <w:trHeight w:val="414"/>
        </w:trPr>
        <w:tc>
          <w:tcPr>
            <w:tcW w:w="7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9D3" w:rsidRDefault="00ED79D3" w:rsidP="00352222">
            <w:pPr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-Roman" w:eastAsia="Times New Roman" w:hAnsi="Times-Roman" w:cs="Times-Roman"/>
                <w:b/>
                <w:bCs/>
                <w:sz w:val="20"/>
                <w:szCs w:val="20"/>
              </w:rPr>
              <w:t>Wartość oferty częściowej „IV”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9D3" w:rsidRDefault="00ED79D3" w:rsidP="00352222">
            <w:pPr>
              <w:tabs>
                <w:tab w:val="left" w:pos="619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</w:tbl>
    <w:p w:rsidR="00ED79D3" w:rsidRDefault="00ED79D3" w:rsidP="00ED79D3">
      <w:pPr>
        <w:widowControl w:val="0"/>
        <w:autoSpaceDE w:val="0"/>
        <w:spacing w:line="360" w:lineRule="auto"/>
        <w:rPr>
          <w:rFonts w:ascii="Times New Roman" w:hAnsi="Times New Roman" w:cs="Times New Roman"/>
        </w:rPr>
      </w:pPr>
    </w:p>
    <w:p w:rsidR="00ED79D3" w:rsidRDefault="00ED79D3" w:rsidP="00ED79D3">
      <w:pPr>
        <w:pageBreakBefore/>
        <w:widowControl w:val="0"/>
        <w:autoSpaceDE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Oświadczamy, że:</w:t>
      </w:r>
    </w:p>
    <w:p w:rsidR="00ED79D3" w:rsidRDefault="00ED79D3" w:rsidP="00ED79D3">
      <w:pPr>
        <w:widowControl w:val="0"/>
        <w:numPr>
          <w:ilvl w:val="0"/>
          <w:numId w:val="1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Zapoznaliśmy się z zapytaniem ofertowym i nie wnosimy do niego żadnych zastrzeżeń.</w:t>
      </w:r>
    </w:p>
    <w:p w:rsidR="00ED79D3" w:rsidRDefault="00ED79D3" w:rsidP="00ED79D3">
      <w:pPr>
        <w:widowControl w:val="0"/>
        <w:numPr>
          <w:ilvl w:val="0"/>
          <w:numId w:val="1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Akceptujemy bez zastrzeżeń treść istotnych postanowień umowy stanowiącej załącznik nr 3 do zapytania ofertowego.</w:t>
      </w:r>
    </w:p>
    <w:p w:rsidR="00ED79D3" w:rsidRDefault="00ED79D3" w:rsidP="00ED79D3">
      <w:pPr>
        <w:widowControl w:val="0"/>
        <w:numPr>
          <w:ilvl w:val="0"/>
          <w:numId w:val="1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Uzyskaliśmy wszelkie informacje niezbędne do przygotowania oferty.</w:t>
      </w:r>
    </w:p>
    <w:p w:rsidR="00ED79D3" w:rsidRDefault="00ED79D3" w:rsidP="00ED79D3">
      <w:pPr>
        <w:widowControl w:val="0"/>
        <w:numPr>
          <w:ilvl w:val="0"/>
          <w:numId w:val="1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Zdobyliśmy konieczne informacje do właściwego wykonania zamówienia, a oferowana cena obejmuje pełen zakres zamówienia i jest ceną ostateczną.</w:t>
      </w:r>
    </w:p>
    <w:p w:rsidR="00ED79D3" w:rsidRDefault="00ED79D3" w:rsidP="00ED79D3">
      <w:pPr>
        <w:widowControl w:val="0"/>
        <w:numPr>
          <w:ilvl w:val="0"/>
          <w:numId w:val="1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wyboru naszej oferty jako najkorzystniejszej zobowiązujemy się do podpisania umowy z Zamawiającym w miejscu i terminie wskazanym przez Zamawiającego.</w:t>
      </w:r>
    </w:p>
    <w:p w:rsidR="00ED79D3" w:rsidRDefault="00ED79D3" w:rsidP="00ED79D3">
      <w:pPr>
        <w:widowControl w:val="0"/>
        <w:numPr>
          <w:ilvl w:val="0"/>
          <w:numId w:val="1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upoważniona do kontaktu z zamawiającym:</w:t>
      </w:r>
    </w:p>
    <w:p w:rsidR="00ED79D3" w:rsidRDefault="00ED79D3" w:rsidP="00ED79D3">
      <w:pPr>
        <w:widowControl w:val="0"/>
        <w:autoSpaceDE w:val="0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.....................................................................................</w:t>
      </w:r>
    </w:p>
    <w:p w:rsidR="00ED79D3" w:rsidRDefault="00ED79D3" w:rsidP="00ED79D3">
      <w:pPr>
        <w:widowControl w:val="0"/>
        <w:autoSpaceDE w:val="0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............................................. fax ......................................................</w:t>
      </w:r>
    </w:p>
    <w:p w:rsidR="00ED79D3" w:rsidRDefault="00ED79D3" w:rsidP="00ED79D3">
      <w:pPr>
        <w:widowControl w:val="0"/>
        <w:autoSpaceDE w:val="0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....................................................................................................</w:t>
      </w:r>
    </w:p>
    <w:p w:rsidR="00ED79D3" w:rsidRDefault="00ED79D3" w:rsidP="00ED79D3">
      <w:pPr>
        <w:widowControl w:val="0"/>
        <w:autoSpaceDE w:val="0"/>
        <w:rPr>
          <w:rFonts w:ascii="Times New Roman" w:hAnsi="Times New Roman" w:cs="Times New Roman"/>
        </w:rPr>
      </w:pPr>
    </w:p>
    <w:p w:rsidR="00ED79D3" w:rsidRDefault="00ED79D3" w:rsidP="00ED79D3">
      <w:pPr>
        <w:widowControl w:val="0"/>
        <w:autoSpaceDE w:val="0"/>
        <w:rPr>
          <w:rFonts w:ascii="Times New Roman" w:hAnsi="Times New Roman" w:cs="Times New Roman"/>
        </w:rPr>
      </w:pPr>
    </w:p>
    <w:p w:rsidR="00ED79D3" w:rsidRDefault="00ED79D3" w:rsidP="00ED79D3">
      <w:pPr>
        <w:widowControl w:val="0"/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D79D3" w:rsidRDefault="00ED79D3" w:rsidP="00ED79D3">
      <w:pPr>
        <w:widowControl w:val="0"/>
        <w:autoSpaceDE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.................................................</w:t>
      </w:r>
    </w:p>
    <w:p w:rsidR="00ED79D3" w:rsidRDefault="00ED79D3" w:rsidP="00ED79D3">
      <w:pPr>
        <w:widowControl w:val="0"/>
        <w:autoSpaceDE w:val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pieczątki i podpis(y)</w:t>
      </w:r>
    </w:p>
    <w:p w:rsidR="00ED79D3" w:rsidRDefault="00ED79D3" w:rsidP="00ED79D3">
      <w:pPr>
        <w:widowControl w:val="0"/>
        <w:autoSpaceDE w:val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Wykonawcy lub Pełnomocnika</w:t>
      </w:r>
    </w:p>
    <w:p w:rsidR="00FC1A96" w:rsidRDefault="00FC1A96">
      <w:bookmarkStart w:id="0" w:name="_GoBack"/>
      <w:bookmarkEnd w:id="0"/>
    </w:p>
    <w:sectPr w:rsidR="00FC1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C5"/>
    <w:rsid w:val="006008C5"/>
    <w:rsid w:val="00ED79D3"/>
    <w:rsid w:val="00FC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334D5-8A81-45B7-B236-173A114C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79D3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Korsuń Piotr</dc:creator>
  <cp:keywords/>
  <dc:description/>
  <cp:lastModifiedBy>Korsuń Piotr</cp:lastModifiedBy>
  <cp:revision>2</cp:revision>
  <dcterms:created xsi:type="dcterms:W3CDTF">2017-01-31T12:29:00Z</dcterms:created>
  <dcterms:modified xsi:type="dcterms:W3CDTF">2017-01-31T12:30:00Z</dcterms:modified>
</cp:coreProperties>
</file>