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7" w:type="dxa"/>
        <w:tblInd w:w="-50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6313"/>
      </w:tblGrid>
      <w:tr w:rsidR="0017684B" w:rsidRPr="0017684B" w:rsidTr="00644173">
        <w:trPr>
          <w:cantSplit/>
          <w:trHeight w:hRule="exact" w:val="1560"/>
        </w:trPr>
        <w:tc>
          <w:tcPr>
            <w:tcW w:w="9897" w:type="dxa"/>
            <w:gridSpan w:val="2"/>
            <w:tcBorders>
              <w:top w:val="nil"/>
              <w:bottom w:val="single" w:sz="12" w:space="0" w:color="auto"/>
              <w:right w:val="nil"/>
            </w:tcBorders>
            <w:tcMar>
              <w:left w:w="142" w:type="dxa"/>
              <w:right w:w="142" w:type="dxa"/>
            </w:tcMar>
            <w:vAlign w:val="center"/>
          </w:tcPr>
          <w:p w:rsidR="00433816" w:rsidRDefault="00433816" w:rsidP="00433816">
            <w:pPr>
              <w:jc w:val="center"/>
              <w:rPr>
                <w:b/>
                <w:sz w:val="32"/>
                <w:szCs w:val="32"/>
              </w:rPr>
            </w:pPr>
            <w:r w:rsidRPr="0017684B">
              <w:rPr>
                <w:b/>
                <w:sz w:val="32"/>
                <w:szCs w:val="32"/>
              </w:rPr>
              <w:t>PROJEKT WYKONAWCZY NR W</w:t>
            </w:r>
            <w:r w:rsidR="00CA32EA">
              <w:rPr>
                <w:b/>
                <w:sz w:val="32"/>
                <w:szCs w:val="32"/>
              </w:rPr>
              <w:t>049-EL</w:t>
            </w:r>
          </w:p>
          <w:p w:rsidR="00433816" w:rsidRPr="0017684B" w:rsidRDefault="00433816" w:rsidP="004E2B55">
            <w:pPr>
              <w:pStyle w:val="Nagwek1"/>
              <w:jc w:val="center"/>
            </w:pPr>
            <w:bookmarkStart w:id="0" w:name="_Toc67583690"/>
            <w:bookmarkStart w:id="1" w:name="_Toc113273552"/>
            <w:r w:rsidRPr="0017684B">
              <w:t>Strona tytułowa</w:t>
            </w:r>
            <w:bookmarkEnd w:id="0"/>
            <w:bookmarkEnd w:id="1"/>
          </w:p>
          <w:p w:rsidR="00433816" w:rsidRPr="0017684B" w:rsidRDefault="00433816" w:rsidP="00433816"/>
        </w:tc>
      </w:tr>
      <w:tr w:rsidR="0017684B" w:rsidRPr="0017684B" w:rsidTr="00433816">
        <w:trPr>
          <w:cantSplit/>
          <w:trHeight w:val="1054"/>
        </w:trPr>
        <w:tc>
          <w:tcPr>
            <w:tcW w:w="3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</w:tcPr>
          <w:p w:rsidR="00644173" w:rsidRPr="0017684B" w:rsidRDefault="00433816" w:rsidP="00433816">
            <w:pPr>
              <w:ind w:left="63"/>
              <w:rPr>
                <w:b/>
                <w:bCs/>
              </w:rPr>
            </w:pPr>
            <w:r w:rsidRPr="0017684B">
              <w:rPr>
                <w:b/>
                <w:bCs/>
              </w:rPr>
              <w:t xml:space="preserve">OBIEKT: </w:t>
            </w:r>
          </w:p>
        </w:tc>
        <w:tc>
          <w:tcPr>
            <w:tcW w:w="6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CA32EA" w:rsidRDefault="00CA32EA" w:rsidP="00433816">
            <w:pPr>
              <w:pStyle w:val="STTYKULOWA"/>
            </w:pPr>
            <w:r>
              <w:t xml:space="preserve">Budynek biurowy przy ul. Krowoderskich Zuchów 2 </w:t>
            </w:r>
          </w:p>
          <w:p w:rsidR="00644173" w:rsidRDefault="00CA32EA" w:rsidP="00433816">
            <w:pPr>
              <w:pStyle w:val="STTYKULOWA"/>
            </w:pPr>
            <w:r>
              <w:t>w Krakowie</w:t>
            </w:r>
          </w:p>
          <w:p w:rsidR="00644173" w:rsidRPr="0017684B" w:rsidRDefault="00644173" w:rsidP="00433816">
            <w:pPr>
              <w:pStyle w:val="STTYKULOWA"/>
            </w:pPr>
          </w:p>
        </w:tc>
      </w:tr>
      <w:tr w:rsidR="0017684B" w:rsidRPr="00292746" w:rsidTr="00433816">
        <w:trPr>
          <w:cantSplit/>
          <w:trHeight w:val="860"/>
        </w:trPr>
        <w:tc>
          <w:tcPr>
            <w:tcW w:w="3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</w:tcPr>
          <w:p w:rsidR="00644173" w:rsidRPr="0017684B" w:rsidRDefault="00433816" w:rsidP="00433816">
            <w:pPr>
              <w:rPr>
                <w:b/>
                <w:bCs/>
              </w:rPr>
            </w:pPr>
            <w:r w:rsidRPr="0017684B">
              <w:rPr>
                <w:b/>
                <w:bCs/>
              </w:rPr>
              <w:t>TYTUŁ OPRACOWANIA:</w:t>
            </w:r>
          </w:p>
        </w:tc>
        <w:tc>
          <w:tcPr>
            <w:tcW w:w="6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2318B6" w:rsidRPr="00CA32EA" w:rsidRDefault="002318B6" w:rsidP="002B1059">
            <w:pPr>
              <w:pStyle w:val="STTYKULOWA"/>
            </w:pPr>
            <w:r>
              <w:t xml:space="preserve">Projekt </w:t>
            </w:r>
            <w:r w:rsidR="00CA32EA">
              <w:t>wykonawczy zabezpieczenia elewacji budynku Urzędu Skarbowego Kraków-Prądnik</w:t>
            </w:r>
          </w:p>
        </w:tc>
      </w:tr>
      <w:tr w:rsidR="0017684B" w:rsidRPr="0017684B" w:rsidTr="00433816">
        <w:trPr>
          <w:cantSplit/>
          <w:trHeight w:val="905"/>
        </w:trPr>
        <w:tc>
          <w:tcPr>
            <w:tcW w:w="3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</w:tcPr>
          <w:p w:rsidR="00644173" w:rsidRPr="0017684B" w:rsidRDefault="00644173" w:rsidP="00433816">
            <w:pPr>
              <w:rPr>
                <w:b/>
                <w:bCs/>
              </w:rPr>
            </w:pPr>
            <w:r>
              <w:rPr>
                <w:b/>
                <w:bCs/>
              </w:rPr>
              <w:t>STAGE</w:t>
            </w:r>
            <w:r w:rsidR="00433816" w:rsidRPr="0017684B">
              <w:rPr>
                <w:b/>
                <w:bCs/>
              </w:rPr>
              <w:t>:</w:t>
            </w:r>
          </w:p>
        </w:tc>
        <w:tc>
          <w:tcPr>
            <w:tcW w:w="6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644173" w:rsidRPr="0017684B" w:rsidRDefault="00644173" w:rsidP="00433816">
            <w:pPr>
              <w:pStyle w:val="STTYKULOWA"/>
            </w:pPr>
            <w:r>
              <w:t>Projekt wykonawczy</w:t>
            </w:r>
          </w:p>
        </w:tc>
      </w:tr>
      <w:tr w:rsidR="0017684B" w:rsidRPr="0017684B" w:rsidTr="00433816">
        <w:trPr>
          <w:cantSplit/>
          <w:trHeight w:val="905"/>
        </w:trPr>
        <w:tc>
          <w:tcPr>
            <w:tcW w:w="3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</w:tcPr>
          <w:p w:rsidR="00644173" w:rsidRPr="0017684B" w:rsidRDefault="00CA32EA" w:rsidP="00433816">
            <w:pPr>
              <w:rPr>
                <w:b/>
                <w:bCs/>
              </w:rPr>
            </w:pPr>
            <w:r>
              <w:rPr>
                <w:b/>
                <w:bCs/>
              </w:rPr>
              <w:t>INWESTOR</w:t>
            </w:r>
            <w:r w:rsidR="00644173">
              <w:rPr>
                <w:b/>
                <w:bCs/>
              </w:rPr>
              <w:t>:</w:t>
            </w:r>
          </w:p>
        </w:tc>
        <w:tc>
          <w:tcPr>
            <w:tcW w:w="6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644173" w:rsidRPr="005F1921" w:rsidRDefault="00451AD5" w:rsidP="00433816">
            <w:pPr>
              <w:pStyle w:val="STTYKULOWA"/>
            </w:pPr>
            <w:r>
              <w:t>Izba Administracji Skarbowej w Krakowie</w:t>
            </w:r>
          </w:p>
          <w:p w:rsidR="00CA32EA" w:rsidRPr="005F1921" w:rsidRDefault="00CA32EA" w:rsidP="00433816">
            <w:pPr>
              <w:pStyle w:val="STTYKULOWA"/>
            </w:pPr>
            <w:r w:rsidRPr="005F1921">
              <w:t>ul. Krowoderskich Zuchów 2</w:t>
            </w:r>
          </w:p>
          <w:p w:rsidR="00CA32EA" w:rsidRPr="0017684B" w:rsidRDefault="00CA32EA" w:rsidP="00433816">
            <w:pPr>
              <w:pStyle w:val="STTYKULOWA"/>
            </w:pPr>
            <w:r w:rsidRPr="005F1921">
              <w:t>31-272 Kraków</w:t>
            </w:r>
          </w:p>
        </w:tc>
      </w:tr>
      <w:tr w:rsidR="00451AD5" w:rsidRPr="0017684B" w:rsidTr="00433816">
        <w:trPr>
          <w:cantSplit/>
          <w:trHeight w:val="905"/>
        </w:trPr>
        <w:tc>
          <w:tcPr>
            <w:tcW w:w="3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</w:tcPr>
          <w:p w:rsidR="00451AD5" w:rsidRDefault="00451AD5" w:rsidP="00433816">
            <w:pPr>
              <w:rPr>
                <w:b/>
                <w:bCs/>
              </w:rPr>
            </w:pPr>
            <w:r>
              <w:rPr>
                <w:b/>
                <w:bCs/>
              </w:rPr>
              <w:t>ZNAK SPRAWY:</w:t>
            </w:r>
          </w:p>
        </w:tc>
        <w:tc>
          <w:tcPr>
            <w:tcW w:w="6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451AD5" w:rsidRDefault="00451AD5" w:rsidP="00433816">
            <w:pPr>
              <w:pStyle w:val="STTYKULOWA"/>
            </w:pPr>
            <w:r>
              <w:t>1201-ILN-1.213.8.15.2022</w:t>
            </w:r>
          </w:p>
        </w:tc>
      </w:tr>
    </w:tbl>
    <w:p w:rsidR="00287C73" w:rsidRPr="0017684B" w:rsidRDefault="00287C73"/>
    <w:tbl>
      <w:tblPr>
        <w:tblW w:w="9923" w:type="dxa"/>
        <w:tblInd w:w="-56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17684B" w:rsidRPr="0017684B" w:rsidTr="00273D64">
        <w:trPr>
          <w:cantSplit/>
          <w:trHeight w:val="66"/>
        </w:trPr>
        <w:tc>
          <w:tcPr>
            <w:tcW w:w="9923" w:type="dxa"/>
            <w:tcBorders>
              <w:top w:val="nil"/>
              <w:bottom w:val="nil"/>
            </w:tcBorders>
            <w:tcMar>
              <w:left w:w="142" w:type="dxa"/>
              <w:right w:w="142" w:type="dxa"/>
            </w:tcMar>
            <w:vAlign w:val="center"/>
          </w:tcPr>
          <w:p w:rsidR="002318B6" w:rsidRPr="0017684B" w:rsidRDefault="002318B6" w:rsidP="002B1059">
            <w:pPr>
              <w:jc w:val="center"/>
              <w:rPr>
                <w:rStyle w:val="Pogrubienie"/>
              </w:rPr>
            </w:pPr>
            <w:r>
              <w:rPr>
                <w:rStyle w:val="Pogrubienie"/>
              </w:rPr>
              <w:t>AUTORZY</w:t>
            </w:r>
          </w:p>
        </w:tc>
      </w:tr>
    </w:tbl>
    <w:tbl>
      <w:tblPr>
        <w:tblStyle w:val="Tabela-Siatka"/>
        <w:tblW w:w="9993" w:type="dxa"/>
        <w:tblInd w:w="-582" w:type="dxa"/>
        <w:tblLook w:val="04A0" w:firstRow="1" w:lastRow="0" w:firstColumn="1" w:lastColumn="0" w:noHBand="0" w:noVBand="1"/>
      </w:tblPr>
      <w:tblGrid>
        <w:gridCol w:w="577"/>
        <w:gridCol w:w="3392"/>
        <w:gridCol w:w="1984"/>
        <w:gridCol w:w="1277"/>
        <w:gridCol w:w="2763"/>
      </w:tblGrid>
      <w:tr w:rsidR="0017684B" w:rsidRPr="0017684B" w:rsidTr="00BF1BA5"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717D" w:rsidRPr="0017684B" w:rsidRDefault="00BC717D" w:rsidP="00BC717D">
            <w:pPr>
              <w:jc w:val="center"/>
              <w:rPr>
                <w:rStyle w:val="Pogrubienie"/>
              </w:rPr>
            </w:pPr>
            <w:r w:rsidRPr="0017684B">
              <w:rPr>
                <w:sz w:val="20"/>
                <w:szCs w:val="20"/>
              </w:rPr>
              <w:t xml:space="preserve"> </w:t>
            </w:r>
            <w:r w:rsidRPr="0017684B">
              <w:rPr>
                <w:rStyle w:val="Pogrubienie"/>
              </w:rPr>
              <w:t>Lp.</w:t>
            </w:r>
          </w:p>
        </w:tc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717D" w:rsidRPr="0017684B" w:rsidRDefault="00BC717D" w:rsidP="00BC717D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Imię i Nazwisko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318B6" w:rsidRPr="0017684B" w:rsidRDefault="00BC717D" w:rsidP="00BC717D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Funkcja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318B6" w:rsidRPr="0017684B" w:rsidRDefault="00BC717D" w:rsidP="00BC717D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Data</w:t>
            </w:r>
          </w:p>
        </w:tc>
        <w:tc>
          <w:tcPr>
            <w:tcW w:w="2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318B6" w:rsidRPr="0017684B" w:rsidRDefault="00BC717D" w:rsidP="00BC717D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Pieczęć i podpis</w:t>
            </w:r>
          </w:p>
        </w:tc>
      </w:tr>
      <w:tr w:rsidR="0017684B" w:rsidRPr="0017684B" w:rsidTr="00BF1BA5"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C717D" w:rsidRPr="0017684B" w:rsidRDefault="00554BB1" w:rsidP="00E35050">
            <w:pPr>
              <w:jc w:val="center"/>
            </w:pPr>
            <w:r w:rsidRPr="0017684B">
              <w:t>1.</w:t>
            </w:r>
          </w:p>
        </w:tc>
        <w:tc>
          <w:tcPr>
            <w:tcW w:w="33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318B6" w:rsidRDefault="002318B6" w:rsidP="002318B6">
            <w:pPr>
              <w:jc w:val="center"/>
              <w:rPr>
                <w:b/>
                <w:szCs w:val="20"/>
              </w:rPr>
            </w:pPr>
          </w:p>
          <w:p w:rsidR="002318B6" w:rsidRDefault="002318B6" w:rsidP="002318B6">
            <w:pPr>
              <w:jc w:val="center"/>
              <w:rPr>
                <w:b/>
                <w:szCs w:val="20"/>
              </w:rPr>
            </w:pPr>
          </w:p>
          <w:p w:rsidR="002318B6" w:rsidRDefault="002318B6" w:rsidP="002318B6">
            <w:pPr>
              <w:jc w:val="center"/>
              <w:rPr>
                <w:b/>
                <w:szCs w:val="20"/>
              </w:rPr>
            </w:pPr>
          </w:p>
          <w:p w:rsidR="002318B6" w:rsidRDefault="009F55FE" w:rsidP="002318B6">
            <w:pPr>
              <w:jc w:val="center"/>
              <w:rPr>
                <w:b/>
                <w:szCs w:val="20"/>
              </w:rPr>
            </w:pPr>
            <w:r w:rsidRPr="0017684B">
              <w:rPr>
                <w:b/>
                <w:szCs w:val="20"/>
              </w:rPr>
              <w:t>mgr inż. Paweł Podstolak</w:t>
            </w:r>
          </w:p>
          <w:p w:rsidR="002318B6" w:rsidRDefault="002318B6" w:rsidP="002318B6">
            <w:pPr>
              <w:rPr>
                <w:b/>
                <w:szCs w:val="20"/>
              </w:rPr>
            </w:pPr>
          </w:p>
          <w:p w:rsidR="002318B6" w:rsidRPr="002318B6" w:rsidRDefault="002318B6" w:rsidP="002318B6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318B6" w:rsidRPr="0017684B" w:rsidRDefault="00CA32EA" w:rsidP="00E35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PROJEKTOWAŁ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C717D" w:rsidRPr="0017684B" w:rsidRDefault="00CA32EA" w:rsidP="00E35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08.2022</w:t>
            </w:r>
            <w:r w:rsidR="00BC717D" w:rsidRPr="0017684B">
              <w:rPr>
                <w:sz w:val="22"/>
                <w:szCs w:val="22"/>
              </w:rPr>
              <w:t>r.</w:t>
            </w:r>
          </w:p>
        </w:tc>
        <w:tc>
          <w:tcPr>
            <w:tcW w:w="276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C717D" w:rsidRPr="0017684B" w:rsidRDefault="00BC717D" w:rsidP="00E35050">
            <w:pPr>
              <w:jc w:val="center"/>
            </w:pPr>
            <w:bookmarkStart w:id="2" w:name="_GoBack"/>
            <w:bookmarkEnd w:id="2"/>
          </w:p>
        </w:tc>
      </w:tr>
      <w:tr w:rsidR="0017684B" w:rsidRPr="0017684B" w:rsidTr="00BF1BA5">
        <w:trPr>
          <w:trHeight w:val="1168"/>
        </w:trPr>
        <w:tc>
          <w:tcPr>
            <w:tcW w:w="57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717D" w:rsidRPr="0017684B" w:rsidRDefault="00BC717D" w:rsidP="00E35050">
            <w:pPr>
              <w:jc w:val="center"/>
            </w:pPr>
            <w:r w:rsidRPr="0017684B">
              <w:t>2.</w:t>
            </w:r>
          </w:p>
        </w:tc>
        <w:tc>
          <w:tcPr>
            <w:tcW w:w="33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18B6" w:rsidRDefault="002318B6" w:rsidP="002318B6">
            <w:pPr>
              <w:jc w:val="center"/>
              <w:rPr>
                <w:b/>
              </w:rPr>
            </w:pPr>
          </w:p>
          <w:p w:rsidR="002318B6" w:rsidRDefault="002318B6" w:rsidP="002318B6">
            <w:pPr>
              <w:jc w:val="center"/>
              <w:rPr>
                <w:b/>
              </w:rPr>
            </w:pPr>
          </w:p>
          <w:p w:rsidR="002318B6" w:rsidRDefault="002318B6" w:rsidP="002318B6">
            <w:pPr>
              <w:jc w:val="center"/>
              <w:rPr>
                <w:b/>
              </w:rPr>
            </w:pPr>
          </w:p>
          <w:p w:rsidR="005431F2" w:rsidRDefault="00CA32EA" w:rsidP="002318B6">
            <w:pPr>
              <w:jc w:val="center"/>
              <w:rPr>
                <w:b/>
              </w:rPr>
            </w:pPr>
            <w:r>
              <w:rPr>
                <w:b/>
              </w:rPr>
              <w:t xml:space="preserve">mgr inż. Patryk </w:t>
            </w:r>
            <w:proofErr w:type="spellStart"/>
            <w:r>
              <w:rPr>
                <w:b/>
              </w:rPr>
              <w:t>Kojder</w:t>
            </w:r>
            <w:proofErr w:type="spellEnd"/>
          </w:p>
          <w:p w:rsidR="002318B6" w:rsidRDefault="002318B6" w:rsidP="002318B6">
            <w:pPr>
              <w:rPr>
                <w:b/>
              </w:rPr>
            </w:pPr>
          </w:p>
          <w:p w:rsidR="002318B6" w:rsidRDefault="002318B6" w:rsidP="002318B6">
            <w:pPr>
              <w:jc w:val="center"/>
              <w:rPr>
                <w:b/>
              </w:rPr>
            </w:pPr>
          </w:p>
          <w:p w:rsidR="002318B6" w:rsidRPr="002318B6" w:rsidRDefault="002318B6" w:rsidP="002318B6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18B6" w:rsidRPr="0017684B" w:rsidRDefault="00CA32EA" w:rsidP="00E35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KONSTRUOWAŁ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717D" w:rsidRPr="0017684B" w:rsidRDefault="00CA32EA" w:rsidP="00E350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08.2022</w:t>
            </w:r>
            <w:r w:rsidR="00BC717D" w:rsidRPr="0017684B">
              <w:rPr>
                <w:sz w:val="22"/>
                <w:szCs w:val="22"/>
              </w:rPr>
              <w:t>r.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717D" w:rsidRPr="0017684B" w:rsidRDefault="00BC717D" w:rsidP="00E35050">
            <w:pPr>
              <w:jc w:val="center"/>
            </w:pPr>
          </w:p>
        </w:tc>
      </w:tr>
    </w:tbl>
    <w:p w:rsidR="00CA32EA" w:rsidRPr="0017684B" w:rsidRDefault="00CA32EA">
      <w:pPr>
        <w:rPr>
          <w:rFonts w:cs="Arial"/>
          <w:b/>
          <w:bCs/>
          <w:kern w:val="32"/>
          <w:sz w:val="32"/>
          <w:szCs w:val="32"/>
        </w:rPr>
      </w:pPr>
    </w:p>
    <w:p w:rsidR="008E75D0" w:rsidRPr="0017684B" w:rsidRDefault="008E75D0" w:rsidP="008E75D0">
      <w:pPr>
        <w:jc w:val="center"/>
        <w:rPr>
          <w:rStyle w:val="Pogrubienie"/>
        </w:rPr>
      </w:pPr>
      <w:r w:rsidRPr="0017684B">
        <w:rPr>
          <w:rStyle w:val="Pogrubienie"/>
        </w:rPr>
        <w:t>ARKUSZ ZMIAN</w:t>
      </w:r>
    </w:p>
    <w:tbl>
      <w:tblPr>
        <w:tblW w:w="9974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4"/>
        <w:gridCol w:w="1134"/>
        <w:gridCol w:w="5670"/>
        <w:gridCol w:w="2026"/>
      </w:tblGrid>
      <w:tr w:rsidR="0017684B" w:rsidRPr="0017684B" w:rsidTr="001755F4"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75D0" w:rsidRPr="0017684B" w:rsidRDefault="008E75D0" w:rsidP="008B459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Wydanie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75D0" w:rsidRPr="0017684B" w:rsidRDefault="008E75D0" w:rsidP="008B459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Data</w:t>
            </w:r>
          </w:p>
          <w:p w:rsidR="008E75D0" w:rsidRPr="0017684B" w:rsidRDefault="008E75D0" w:rsidP="008B459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wydania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75D0" w:rsidRPr="0017684B" w:rsidRDefault="008E75D0" w:rsidP="008B459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Treść zmiany</w:t>
            </w:r>
          </w:p>
        </w:tc>
        <w:tc>
          <w:tcPr>
            <w:tcW w:w="20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75D0" w:rsidRPr="0017684B" w:rsidRDefault="008E75D0" w:rsidP="008B459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Imię, nazwisko,</w:t>
            </w:r>
          </w:p>
          <w:p w:rsidR="008E75D0" w:rsidRPr="0017684B" w:rsidRDefault="008E75D0" w:rsidP="008B459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podpis autora</w:t>
            </w:r>
          </w:p>
        </w:tc>
      </w:tr>
      <w:tr w:rsidR="0017684B" w:rsidRPr="0017684B" w:rsidTr="001755F4">
        <w:trPr>
          <w:trHeight w:val="1014"/>
        </w:trPr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5D0" w:rsidRPr="0017684B" w:rsidRDefault="0011461B" w:rsidP="008B459F">
            <w:pPr>
              <w:jc w:val="center"/>
            </w:pPr>
            <w:r w:rsidRPr="0017684B"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5D0" w:rsidRPr="0017684B" w:rsidRDefault="00CA32EA" w:rsidP="008B459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17684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="008E75D0" w:rsidRPr="0017684B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5D0" w:rsidRPr="0017684B" w:rsidRDefault="008E75D0" w:rsidP="001F7AF9">
            <w:pPr>
              <w:pStyle w:val="Nagwek"/>
              <w:tabs>
                <w:tab w:val="clear" w:pos="4536"/>
                <w:tab w:val="clear" w:pos="9072"/>
                <w:tab w:val="left" w:pos="2550"/>
              </w:tabs>
              <w:jc w:val="center"/>
              <w:rPr>
                <w:sz w:val="22"/>
                <w:szCs w:val="22"/>
              </w:rPr>
            </w:pPr>
            <w:r w:rsidRPr="0017684B">
              <w:rPr>
                <w:sz w:val="22"/>
                <w:szCs w:val="22"/>
              </w:rPr>
              <w:t xml:space="preserve">Wydanie </w:t>
            </w:r>
            <w:r w:rsidR="001F7AF9" w:rsidRPr="0017684B">
              <w:rPr>
                <w:sz w:val="22"/>
                <w:szCs w:val="22"/>
              </w:rPr>
              <w:t>0</w:t>
            </w:r>
          </w:p>
        </w:tc>
        <w:tc>
          <w:tcPr>
            <w:tcW w:w="20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5D0" w:rsidRPr="0017684B" w:rsidRDefault="008E75D0" w:rsidP="008B459F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38176C" w:rsidRPr="0017684B" w:rsidTr="001755F4">
        <w:trPr>
          <w:trHeight w:val="1014"/>
        </w:trPr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76C" w:rsidRPr="0017684B" w:rsidRDefault="00AD0587" w:rsidP="008B459F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76C" w:rsidRDefault="00AD0587" w:rsidP="008B459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05.09.2022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76C" w:rsidRPr="0017684B" w:rsidRDefault="00AD0587" w:rsidP="001F7AF9">
            <w:pPr>
              <w:pStyle w:val="Nagwek"/>
              <w:tabs>
                <w:tab w:val="clear" w:pos="4536"/>
                <w:tab w:val="clear" w:pos="9072"/>
                <w:tab w:val="left" w:pos="25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Wydanie 1: drobne uzupełnienia treści opisu w p. 3.5 i 3.8.</w:t>
            </w:r>
          </w:p>
        </w:tc>
        <w:tc>
          <w:tcPr>
            <w:tcW w:w="20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76C" w:rsidRPr="0017684B" w:rsidRDefault="0038176C" w:rsidP="008B459F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</w:tc>
      </w:tr>
    </w:tbl>
    <w:p w:rsidR="0032165D" w:rsidRPr="0017684B" w:rsidRDefault="0032165D"/>
    <w:p w:rsidR="00F76440" w:rsidRPr="0017684B" w:rsidRDefault="00F76440">
      <w:pPr>
        <w:rPr>
          <w:rFonts w:cs="Arial"/>
          <w:b/>
          <w:bCs/>
          <w:kern w:val="32"/>
          <w:sz w:val="32"/>
          <w:szCs w:val="32"/>
        </w:rPr>
      </w:pPr>
      <w:r w:rsidRPr="0017684B">
        <w:br w:type="page"/>
      </w:r>
    </w:p>
    <w:p w:rsidR="005535FF" w:rsidRPr="0017684B" w:rsidRDefault="00FC616E" w:rsidP="005535FF">
      <w:pPr>
        <w:pStyle w:val="Nagwek1"/>
      </w:pPr>
      <w:bookmarkStart w:id="3" w:name="_Toc113273553"/>
      <w:r w:rsidRPr="0017684B">
        <w:lastRenderedPageBreak/>
        <w:t>Szczegółowy s</w:t>
      </w:r>
      <w:r w:rsidR="005535FF" w:rsidRPr="0017684B">
        <w:t>pis zawartości opracowania</w:t>
      </w:r>
      <w:bookmarkEnd w:id="3"/>
    </w:p>
    <w:p w:rsidR="00132F11" w:rsidRPr="0017684B" w:rsidRDefault="00132F11" w:rsidP="00132F11">
      <w:pPr>
        <w:jc w:val="center"/>
        <w:rPr>
          <w:rStyle w:val="Pogrubienie"/>
        </w:rPr>
      </w:pPr>
    </w:p>
    <w:p w:rsidR="00132F11" w:rsidRPr="00292746" w:rsidRDefault="00132F11" w:rsidP="00132F11">
      <w:pPr>
        <w:jc w:val="center"/>
        <w:rPr>
          <w:rStyle w:val="Pogrubienie"/>
          <w:lang w:val="en-US"/>
        </w:rPr>
      </w:pPr>
      <w:r w:rsidRPr="00292746">
        <w:rPr>
          <w:rStyle w:val="Pogrubienie"/>
          <w:lang w:val="en-US"/>
        </w:rPr>
        <w:t>CZĘŚĆ OPISOWA</w:t>
      </w:r>
    </w:p>
    <w:p w:rsidR="005535FF" w:rsidRPr="00292746" w:rsidRDefault="00DB70F3" w:rsidP="00132F11">
      <w:pPr>
        <w:jc w:val="center"/>
        <w:rPr>
          <w:rStyle w:val="Pogrubienie"/>
          <w:lang w:val="en-US"/>
        </w:rPr>
      </w:pPr>
      <w:r w:rsidRPr="00292746">
        <w:rPr>
          <w:rStyle w:val="Pogrubienie"/>
          <w:lang w:val="en-US"/>
        </w:rPr>
        <w:tab/>
      </w:r>
      <w:r w:rsidRPr="00292746">
        <w:rPr>
          <w:rStyle w:val="Pogrubienie"/>
          <w:lang w:val="en-US"/>
        </w:rPr>
        <w:tab/>
      </w:r>
      <w:r w:rsidRPr="00292746">
        <w:rPr>
          <w:rStyle w:val="Pogrubienie"/>
          <w:lang w:val="en-US"/>
        </w:rPr>
        <w:tab/>
      </w:r>
      <w:r w:rsidRPr="00292746">
        <w:rPr>
          <w:rStyle w:val="Pogrubienie"/>
          <w:lang w:val="en-US"/>
        </w:rPr>
        <w:tab/>
      </w:r>
      <w:r w:rsidRPr="00292746">
        <w:rPr>
          <w:rStyle w:val="Pogrubienie"/>
          <w:lang w:val="en-US"/>
        </w:rPr>
        <w:tab/>
      </w:r>
      <w:r w:rsidRPr="00292746">
        <w:rPr>
          <w:rStyle w:val="Pogrubienie"/>
          <w:lang w:val="en-US"/>
        </w:rPr>
        <w:tab/>
      </w:r>
      <w:r w:rsidR="00132F11" w:rsidRPr="00292746">
        <w:rPr>
          <w:rStyle w:val="Pogrubienie"/>
          <w:lang w:val="en-US"/>
        </w:rPr>
        <w:tab/>
      </w:r>
      <w:r w:rsidR="00132F11" w:rsidRPr="00292746">
        <w:rPr>
          <w:rStyle w:val="Pogrubienie"/>
          <w:lang w:val="en-US"/>
        </w:rPr>
        <w:tab/>
      </w:r>
      <w:r w:rsidR="00132F11" w:rsidRPr="00292746">
        <w:rPr>
          <w:rStyle w:val="Pogrubienie"/>
          <w:lang w:val="en-US"/>
        </w:rPr>
        <w:tab/>
      </w:r>
      <w:r w:rsidR="00132F11" w:rsidRPr="00292746">
        <w:rPr>
          <w:rStyle w:val="Pogrubienie"/>
          <w:lang w:val="en-US"/>
        </w:rPr>
        <w:tab/>
      </w:r>
      <w:r w:rsidR="005535FF" w:rsidRPr="00292746">
        <w:rPr>
          <w:rStyle w:val="Pogrubienie"/>
          <w:bCs w:val="0"/>
          <w:lang w:val="en-US"/>
        </w:rPr>
        <w:tab/>
      </w:r>
      <w:proofErr w:type="spellStart"/>
      <w:r w:rsidR="005535FF" w:rsidRPr="00292746">
        <w:rPr>
          <w:rStyle w:val="Pogrubienie"/>
          <w:i/>
          <w:iCs/>
          <w:lang w:val="en-US"/>
        </w:rPr>
        <w:t>Strona</w:t>
      </w:r>
      <w:proofErr w:type="spellEnd"/>
    </w:p>
    <w:p w:rsidR="00A919A3" w:rsidRDefault="005535FF">
      <w:pPr>
        <w:pStyle w:val="Spistreci1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17684B">
        <w:fldChar w:fldCharType="begin"/>
      </w:r>
      <w:r w:rsidRPr="0017684B">
        <w:instrText xml:space="preserve"> TOC \o "1-7" \h \z </w:instrText>
      </w:r>
      <w:r w:rsidRPr="0017684B">
        <w:fldChar w:fldCharType="separate"/>
      </w:r>
      <w:hyperlink w:anchor="_Toc113273552" w:history="1">
        <w:r w:rsidR="00A919A3" w:rsidRPr="00E553B0">
          <w:rPr>
            <w:rStyle w:val="Hipercze"/>
            <w:noProof/>
          </w:rPr>
          <w:t>1. Strona tytułowa</w:t>
        </w:r>
        <w:r w:rsidR="00A919A3">
          <w:rPr>
            <w:noProof/>
            <w:webHidden/>
          </w:rPr>
          <w:tab/>
        </w:r>
        <w:r w:rsidR="00A919A3">
          <w:rPr>
            <w:noProof/>
            <w:webHidden/>
          </w:rPr>
          <w:fldChar w:fldCharType="begin"/>
        </w:r>
        <w:r w:rsidR="00A919A3">
          <w:rPr>
            <w:noProof/>
            <w:webHidden/>
          </w:rPr>
          <w:instrText xml:space="preserve"> PAGEREF _Toc113273552 \h </w:instrText>
        </w:r>
        <w:r w:rsidR="00A919A3">
          <w:rPr>
            <w:noProof/>
            <w:webHidden/>
          </w:rPr>
        </w:r>
        <w:r w:rsidR="00A919A3"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1</w:t>
        </w:r>
        <w:r w:rsidR="00A919A3"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1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53" w:history="1">
        <w:r w:rsidRPr="00E553B0">
          <w:rPr>
            <w:rStyle w:val="Hipercze"/>
            <w:noProof/>
          </w:rPr>
          <w:t>2. Szczegółowy spis zawartości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1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54" w:history="1">
        <w:r w:rsidRPr="00E553B0">
          <w:rPr>
            <w:rStyle w:val="Hipercze"/>
            <w:noProof/>
          </w:rPr>
          <w:t>3. Opis techniczny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2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55" w:history="1">
        <w:r w:rsidRPr="00E553B0">
          <w:rPr>
            <w:rStyle w:val="Hipercze"/>
            <w:noProof/>
          </w:rPr>
          <w:t>3.1. 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56" w:history="1">
        <w:r w:rsidRPr="00E553B0">
          <w:rPr>
            <w:rStyle w:val="Hipercze"/>
            <w:noProof/>
          </w:rPr>
          <w:t>3.1.1.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553B0">
          <w:rPr>
            <w:rStyle w:val="Hipercze"/>
            <w:noProof/>
          </w:rPr>
          <w:t>Podstawy formalno-prawne: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57" w:history="1">
        <w:r w:rsidRPr="00E553B0">
          <w:rPr>
            <w:rStyle w:val="Hipercze"/>
            <w:noProof/>
          </w:rPr>
          <w:t>3.1.2.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553B0">
          <w:rPr>
            <w:rStyle w:val="Hipercze"/>
            <w:noProof/>
          </w:rPr>
          <w:t>Podstawy w zakresie technicznym: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2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58" w:history="1">
        <w:r w:rsidRPr="00E553B0">
          <w:rPr>
            <w:rStyle w:val="Hipercze"/>
            <w:noProof/>
          </w:rPr>
          <w:t>3.2. Przedmiot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2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59" w:history="1">
        <w:r w:rsidRPr="00E553B0">
          <w:rPr>
            <w:rStyle w:val="Hipercze"/>
            <w:noProof/>
          </w:rPr>
          <w:t>3.3. Opis elewacji przedmiotowego budynku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2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60" w:history="1">
        <w:r w:rsidRPr="00E553B0">
          <w:rPr>
            <w:rStyle w:val="Hipercze"/>
            <w:noProof/>
          </w:rPr>
          <w:t>3.4. Założenia techniczne przyjęte do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2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61" w:history="1">
        <w:r w:rsidRPr="00E553B0">
          <w:rPr>
            <w:rStyle w:val="Hipercze"/>
            <w:noProof/>
          </w:rPr>
          <w:t>3.5. Opis zabezpieczenia elewacji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2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62" w:history="1">
        <w:r w:rsidRPr="00E553B0">
          <w:rPr>
            <w:rStyle w:val="Hipercze"/>
            <w:noProof/>
          </w:rPr>
          <w:t>3.6. Zabezpieczenie antykorozyjne konstrukcji stalowej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2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63" w:history="1">
        <w:r w:rsidRPr="00E553B0">
          <w:rPr>
            <w:rStyle w:val="Hipercze"/>
            <w:noProof/>
          </w:rPr>
          <w:t>3.7. Wytyczne wykonania, montażu i odbioru konstrukcji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2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64" w:history="1">
        <w:r w:rsidRPr="00E553B0">
          <w:rPr>
            <w:rStyle w:val="Hipercze"/>
            <w:noProof/>
          </w:rPr>
          <w:t>3.8. Wytyczne eksploatacji kurtyny zabezpieczającej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2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65" w:history="1">
        <w:r w:rsidRPr="00E553B0">
          <w:rPr>
            <w:rStyle w:val="Hipercze"/>
            <w:noProof/>
          </w:rPr>
          <w:t>3.9. Podstawowe materiały konstrukcyjne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919A3" w:rsidRDefault="00A919A3">
      <w:pPr>
        <w:pStyle w:val="Spistreci1"/>
        <w:tabs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13273566" w:history="1">
        <w:r w:rsidRPr="00E553B0">
          <w:rPr>
            <w:rStyle w:val="Hipercze"/>
            <w:noProof/>
          </w:rPr>
          <w:t>4. Literatura i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_Toc113273566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2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B45F6" w:rsidRPr="0017684B" w:rsidRDefault="005535FF" w:rsidP="00BB45F6">
      <w:r w:rsidRPr="0017684B">
        <w:fldChar w:fldCharType="end"/>
      </w:r>
    </w:p>
    <w:p w:rsidR="008C15F1" w:rsidRPr="0017684B" w:rsidRDefault="008C15F1">
      <w:pPr>
        <w:rPr>
          <w:rStyle w:val="Pogrubienie"/>
        </w:rPr>
      </w:pPr>
      <w:r w:rsidRPr="0017684B">
        <w:rPr>
          <w:rStyle w:val="Pogrubienie"/>
        </w:rPr>
        <w:br w:type="page"/>
      </w:r>
      <w:r w:rsidR="00706281">
        <w:rPr>
          <w:rStyle w:val="Pogrubienie"/>
        </w:rPr>
        <w:lastRenderedPageBreak/>
        <w:tab/>
      </w:r>
    </w:p>
    <w:p w:rsidR="00DB70F3" w:rsidRPr="0017684B" w:rsidRDefault="00F76440" w:rsidP="00A2697C">
      <w:pPr>
        <w:jc w:val="center"/>
        <w:rPr>
          <w:rStyle w:val="Pogrubienie"/>
        </w:rPr>
      </w:pPr>
      <w:r w:rsidRPr="0017684B">
        <w:rPr>
          <w:rStyle w:val="Pogrubienie"/>
        </w:rPr>
        <w:t>CZĘŚĆ RYSUNKOWA</w:t>
      </w:r>
    </w:p>
    <w:tbl>
      <w:tblPr>
        <w:tblW w:w="9802" w:type="dxa"/>
        <w:tblInd w:w="-5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5755"/>
        <w:gridCol w:w="913"/>
        <w:gridCol w:w="1007"/>
      </w:tblGrid>
      <w:tr w:rsidR="0017684B" w:rsidRPr="0017684B" w:rsidTr="0037149E">
        <w:trPr>
          <w:trHeight w:val="315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E66744" w:rsidRPr="0017684B" w:rsidRDefault="005535FF" w:rsidP="0046477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Nr rysunku</w:t>
            </w:r>
          </w:p>
        </w:tc>
        <w:tc>
          <w:tcPr>
            <w:tcW w:w="5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E66744" w:rsidRPr="0017684B" w:rsidRDefault="005535FF" w:rsidP="0046477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Nazwa rysunku</w:t>
            </w:r>
          </w:p>
        </w:tc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3213E9" w:rsidRPr="0017684B" w:rsidRDefault="005535FF" w:rsidP="0046477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Format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bottom"/>
            <w:hideMark/>
          </w:tcPr>
          <w:p w:rsidR="003213E9" w:rsidRPr="0017684B" w:rsidRDefault="005535FF" w:rsidP="00F26551">
            <w:pPr>
              <w:ind w:left="9" w:hanging="9"/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Arkuszy</w:t>
            </w:r>
          </w:p>
        </w:tc>
      </w:tr>
      <w:tr w:rsidR="003213E9" w:rsidRPr="003213E9" w:rsidTr="0037149E">
        <w:trPr>
          <w:trHeight w:val="300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5FF" w:rsidRPr="003213E9" w:rsidRDefault="00FC0409" w:rsidP="0046477F">
            <w:pPr>
              <w:jc w:val="center"/>
            </w:pPr>
            <w:r>
              <w:t>W059-EL</w:t>
            </w:r>
            <w:r w:rsidR="003213E9" w:rsidRPr="003213E9">
              <w:t>-001</w:t>
            </w:r>
          </w:p>
        </w:tc>
        <w:tc>
          <w:tcPr>
            <w:tcW w:w="57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35FF" w:rsidRPr="003213E9" w:rsidRDefault="00FC0409" w:rsidP="000C535B">
            <w:r>
              <w:t>Rzuty fragmentów elewacji podlegające zabezpieczeniu.</w:t>
            </w:r>
          </w:p>
        </w:tc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35FF" w:rsidRPr="003213E9" w:rsidRDefault="00706281" w:rsidP="0046477F">
            <w:pPr>
              <w:jc w:val="center"/>
            </w:pPr>
            <w:r>
              <w:t>A1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5FF" w:rsidRPr="003213E9" w:rsidRDefault="005535FF" w:rsidP="0046477F">
            <w:pPr>
              <w:jc w:val="center"/>
            </w:pPr>
            <w:r w:rsidRPr="003213E9">
              <w:t>1</w:t>
            </w:r>
          </w:p>
        </w:tc>
      </w:tr>
      <w:tr w:rsidR="0017684B" w:rsidRPr="0017684B" w:rsidTr="0037149E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28CC" w:rsidRPr="0017684B" w:rsidRDefault="00FC0409" w:rsidP="00CA28CC">
            <w:pPr>
              <w:jc w:val="center"/>
            </w:pPr>
            <w:r>
              <w:t>W059-EL</w:t>
            </w:r>
            <w:r w:rsidRPr="003213E9">
              <w:t>-00</w:t>
            </w:r>
            <w:r>
              <w:t>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28CC" w:rsidRPr="0017684B" w:rsidRDefault="00FC0409" w:rsidP="00FC0409">
            <w:r>
              <w:t>Przekroje i szczegóły wykonania zabezpieczenia elewacji – część powtarzalna.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28CC" w:rsidRPr="0017684B" w:rsidRDefault="00071B8B" w:rsidP="00CA28CC">
            <w:pPr>
              <w:jc w:val="center"/>
            </w:pPr>
            <w:r>
              <w:t>A</w:t>
            </w:r>
            <w:r w:rsidR="00FC0409"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28CC" w:rsidRPr="0017684B" w:rsidRDefault="00071B8B" w:rsidP="00CA28CC">
            <w:pPr>
              <w:jc w:val="center"/>
            </w:pPr>
            <w:r>
              <w:t>1</w:t>
            </w:r>
          </w:p>
        </w:tc>
      </w:tr>
      <w:tr w:rsidR="00FC0409" w:rsidRPr="0017684B" w:rsidTr="0037149E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FC0409" w:rsidRDefault="00FC0409" w:rsidP="00FC0409">
            <w:pPr>
              <w:jc w:val="center"/>
            </w:pPr>
            <w:r w:rsidRPr="002F674A">
              <w:t>W059-EL-00</w:t>
            </w:r>
            <w:r>
              <w:t>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409" w:rsidRPr="0017684B" w:rsidRDefault="00FC0409" w:rsidP="00FC0409">
            <w:r>
              <w:t>Przekroje i szczegóły wykonania zabezpieczenia elewacji – część końcowa.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17684B" w:rsidRDefault="00FC0409" w:rsidP="00FC0409">
            <w:pPr>
              <w:jc w:val="center"/>
            </w:pPr>
            <w:r>
              <w:t>A1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17684B" w:rsidRDefault="00FC0409" w:rsidP="00FC0409">
            <w:pPr>
              <w:jc w:val="center"/>
            </w:pPr>
            <w:r>
              <w:t>1</w:t>
            </w:r>
          </w:p>
        </w:tc>
      </w:tr>
      <w:tr w:rsidR="00FC0409" w:rsidRPr="0017684B" w:rsidTr="0037149E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FC0409" w:rsidRDefault="00FC0409" w:rsidP="00FC0409">
            <w:pPr>
              <w:jc w:val="center"/>
            </w:pPr>
            <w:r w:rsidRPr="002F674A">
              <w:t>W059-EL-00</w:t>
            </w:r>
            <w:r>
              <w:t>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409" w:rsidRPr="0017684B" w:rsidRDefault="00FC0409" w:rsidP="0037149E">
            <w:pPr>
              <w:ind w:right="-70"/>
            </w:pPr>
            <w:r>
              <w:t>Wspornik WS-1, Konsole KWS-1 i KWS-2, Cięgno C-1, Mocowanie MS-1</w:t>
            </w:r>
            <w:r w:rsidR="0037149E">
              <w:t>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17684B" w:rsidRDefault="00FC0409" w:rsidP="00FC0409">
            <w:pPr>
              <w:jc w:val="center"/>
            </w:pPr>
            <w:r>
              <w:t>A</w:t>
            </w:r>
            <w:r w:rsidR="0037149E"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17684B" w:rsidRDefault="00FC0409" w:rsidP="00FC0409">
            <w:pPr>
              <w:jc w:val="center"/>
            </w:pPr>
            <w:r>
              <w:t>1</w:t>
            </w:r>
          </w:p>
        </w:tc>
      </w:tr>
      <w:tr w:rsidR="00FC0409" w:rsidRPr="002353E7" w:rsidTr="0037149E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FC0409" w:rsidRDefault="00FC0409" w:rsidP="00FC0409">
            <w:pPr>
              <w:jc w:val="center"/>
            </w:pPr>
            <w:r w:rsidRPr="002F674A">
              <w:t>W059-EL-00</w:t>
            </w:r>
            <w:r>
              <w:t>5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409" w:rsidRPr="002353E7" w:rsidRDefault="0037149E" w:rsidP="00FC0409">
            <w:r>
              <w:t>Segmenty siatki S-1 i S-2.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2353E7" w:rsidRDefault="00FC0409" w:rsidP="00FC0409">
            <w:pPr>
              <w:jc w:val="center"/>
            </w:pPr>
            <w:r w:rsidRPr="002353E7">
              <w:t>A</w:t>
            </w:r>
            <w:r w:rsidR="0037149E"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2353E7" w:rsidRDefault="00FC0409" w:rsidP="00FC0409">
            <w:pPr>
              <w:jc w:val="center"/>
            </w:pPr>
            <w:r w:rsidRPr="002353E7">
              <w:t>1</w:t>
            </w:r>
          </w:p>
        </w:tc>
      </w:tr>
      <w:tr w:rsidR="00FC0409" w:rsidRPr="002353E7" w:rsidTr="0037149E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FC0409" w:rsidRDefault="00FC0409" w:rsidP="00FC0409">
            <w:pPr>
              <w:jc w:val="center"/>
            </w:pPr>
            <w:r w:rsidRPr="002F674A">
              <w:t>W059-EL-00</w:t>
            </w:r>
            <w:r>
              <w:t>6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409" w:rsidRPr="002353E7" w:rsidRDefault="0037149E" w:rsidP="00FC0409">
            <w:r>
              <w:t>Wspornik WS-2, Konsole KWS-3 i KWS-4, Cięgno C-2, Mocowanie MS-2.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2353E7" w:rsidRDefault="00FC0409" w:rsidP="00FC0409">
            <w:pPr>
              <w:jc w:val="center"/>
            </w:pPr>
            <w:r>
              <w:t>A</w:t>
            </w:r>
            <w:r w:rsidR="0037149E"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2353E7" w:rsidRDefault="00FC0409" w:rsidP="00FC0409">
            <w:pPr>
              <w:jc w:val="center"/>
            </w:pPr>
            <w:r>
              <w:t>1</w:t>
            </w:r>
          </w:p>
        </w:tc>
      </w:tr>
      <w:tr w:rsidR="00FC0409" w:rsidRPr="002353E7" w:rsidTr="0037149E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FC0409" w:rsidRDefault="00FC0409" w:rsidP="00FC0409">
            <w:pPr>
              <w:jc w:val="center"/>
            </w:pPr>
            <w:r w:rsidRPr="002F674A">
              <w:t>W059-EL-00</w:t>
            </w:r>
            <w:r>
              <w:t>7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409" w:rsidRPr="00292746" w:rsidRDefault="0037149E" w:rsidP="0037149E">
            <w:pPr>
              <w:rPr>
                <w:lang w:val="en-US"/>
              </w:rPr>
            </w:pPr>
            <w:r>
              <w:t>Segment siatki S-3.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2353E7" w:rsidRDefault="00FC0409" w:rsidP="00FC0409">
            <w:pPr>
              <w:jc w:val="center"/>
            </w:pPr>
            <w:r>
              <w:t>A</w:t>
            </w:r>
            <w:r w:rsidR="0037149E"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0409" w:rsidRPr="002353E7" w:rsidRDefault="00FC0409" w:rsidP="00FC0409">
            <w:pPr>
              <w:jc w:val="center"/>
            </w:pPr>
            <w:r>
              <w:t>1</w:t>
            </w:r>
          </w:p>
        </w:tc>
      </w:tr>
    </w:tbl>
    <w:p w:rsidR="0037149E" w:rsidRDefault="0037149E" w:rsidP="0037149E">
      <w:pPr>
        <w:rPr>
          <w:rStyle w:val="Pogrubienie"/>
        </w:rPr>
      </w:pPr>
    </w:p>
    <w:p w:rsidR="0037149E" w:rsidRDefault="0037149E" w:rsidP="0037149E">
      <w:pPr>
        <w:jc w:val="both"/>
        <w:rPr>
          <w:rStyle w:val="Pogrubienie"/>
        </w:rPr>
      </w:pPr>
    </w:p>
    <w:p w:rsidR="00071B8B" w:rsidRPr="0017684B" w:rsidRDefault="0037149E" w:rsidP="00F76440">
      <w:pPr>
        <w:jc w:val="center"/>
        <w:rPr>
          <w:rStyle w:val="Pogrubienie"/>
        </w:rPr>
      </w:pPr>
      <w:r>
        <w:rPr>
          <w:rStyle w:val="Pogrubienie"/>
        </w:rPr>
        <w:t>ZA</w:t>
      </w:r>
      <w:r w:rsidR="00F76440" w:rsidRPr="0017684B">
        <w:rPr>
          <w:rStyle w:val="Pogrubienie"/>
        </w:rPr>
        <w:t>ŁĄCZNIKI</w:t>
      </w:r>
    </w:p>
    <w:tbl>
      <w:tblPr>
        <w:tblW w:w="983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6265"/>
        <w:gridCol w:w="992"/>
        <w:gridCol w:w="1134"/>
      </w:tblGrid>
      <w:tr w:rsidR="0017684B" w:rsidRPr="0017684B" w:rsidTr="00F36C59">
        <w:trPr>
          <w:trHeight w:val="315"/>
        </w:trPr>
        <w:tc>
          <w:tcPr>
            <w:tcW w:w="1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center"/>
            <w:hideMark/>
          </w:tcPr>
          <w:p w:rsidR="00F36C59" w:rsidRPr="0017684B" w:rsidRDefault="005535FF" w:rsidP="00F36C59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Nr załącznika</w:t>
            </w:r>
          </w:p>
        </w:tc>
        <w:tc>
          <w:tcPr>
            <w:tcW w:w="6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center"/>
            <w:hideMark/>
          </w:tcPr>
          <w:p w:rsidR="00F36C59" w:rsidRPr="0017684B" w:rsidRDefault="005535FF" w:rsidP="0046477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Nazwa załącznika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center"/>
            <w:hideMark/>
          </w:tcPr>
          <w:p w:rsidR="00F36C59" w:rsidRPr="0017684B" w:rsidRDefault="005535FF" w:rsidP="0046477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Format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center"/>
            <w:hideMark/>
          </w:tcPr>
          <w:p w:rsidR="00F36C59" w:rsidRPr="0017684B" w:rsidRDefault="005535FF" w:rsidP="0046477F">
            <w:pPr>
              <w:jc w:val="center"/>
              <w:rPr>
                <w:rStyle w:val="Pogrubienie"/>
              </w:rPr>
            </w:pPr>
            <w:r w:rsidRPr="0017684B">
              <w:rPr>
                <w:rStyle w:val="Pogrubienie"/>
              </w:rPr>
              <w:t>Arkuszy</w:t>
            </w:r>
          </w:p>
        </w:tc>
      </w:tr>
      <w:tr w:rsidR="0017684B" w:rsidRPr="0017684B" w:rsidTr="00F36C59">
        <w:trPr>
          <w:trHeight w:val="300"/>
        </w:trPr>
        <w:tc>
          <w:tcPr>
            <w:tcW w:w="14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6440" w:rsidRPr="0017684B" w:rsidRDefault="0037149E" w:rsidP="00F76440">
            <w:pPr>
              <w:jc w:val="center"/>
            </w:pPr>
            <w:r>
              <w:t>-</w:t>
            </w:r>
          </w:p>
        </w:tc>
        <w:tc>
          <w:tcPr>
            <w:tcW w:w="62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6440" w:rsidRPr="0017684B" w:rsidRDefault="0037149E" w:rsidP="0037149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6440" w:rsidRPr="0017684B" w:rsidRDefault="0037149E" w:rsidP="00F7644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6440" w:rsidRPr="0017684B" w:rsidRDefault="0037149E" w:rsidP="00F76440">
            <w:pPr>
              <w:jc w:val="center"/>
            </w:pPr>
            <w:r>
              <w:t>-</w:t>
            </w:r>
          </w:p>
        </w:tc>
      </w:tr>
    </w:tbl>
    <w:p w:rsidR="007874DA" w:rsidRPr="0017684B" w:rsidRDefault="007874DA">
      <w:pPr>
        <w:rPr>
          <w:sz w:val="20"/>
          <w:szCs w:val="20"/>
        </w:rPr>
      </w:pPr>
    </w:p>
    <w:p w:rsidR="00222ED9" w:rsidRPr="0017684B" w:rsidRDefault="00222ED9">
      <w:pPr>
        <w:rPr>
          <w:sz w:val="20"/>
          <w:szCs w:val="20"/>
        </w:rPr>
      </w:pPr>
      <w:r w:rsidRPr="0017684B">
        <w:rPr>
          <w:sz w:val="20"/>
          <w:szCs w:val="20"/>
        </w:rPr>
        <w:br w:type="page"/>
      </w:r>
    </w:p>
    <w:p w:rsidR="00E35050" w:rsidRDefault="00E35050" w:rsidP="00372DA1">
      <w:pPr>
        <w:pStyle w:val="Nagwek1"/>
      </w:pPr>
      <w:bookmarkStart w:id="4" w:name="_Toc113273554"/>
      <w:r w:rsidRPr="0017684B">
        <w:lastRenderedPageBreak/>
        <w:t>Opis techniczny</w:t>
      </w:r>
      <w:bookmarkEnd w:id="4"/>
    </w:p>
    <w:p w:rsidR="00A67D7F" w:rsidRPr="0017684B" w:rsidRDefault="00E35050" w:rsidP="00FC22C9">
      <w:pPr>
        <w:pStyle w:val="Nagwek2"/>
        <w:ind w:left="6748" w:hanging="7031"/>
      </w:pPr>
      <w:bookmarkStart w:id="5" w:name="_Toc139245797"/>
      <w:bookmarkStart w:id="6" w:name="_Toc206908059"/>
      <w:bookmarkStart w:id="7" w:name="_Toc263197561"/>
      <w:bookmarkStart w:id="8" w:name="_Toc5781531"/>
      <w:bookmarkStart w:id="9" w:name="_Toc113273555"/>
      <w:r w:rsidRPr="0017684B">
        <w:t>Podstawa opracowania</w:t>
      </w:r>
      <w:bookmarkEnd w:id="5"/>
      <w:bookmarkEnd w:id="6"/>
      <w:bookmarkEnd w:id="7"/>
      <w:bookmarkEnd w:id="8"/>
      <w:bookmarkEnd w:id="9"/>
    </w:p>
    <w:p w:rsidR="00026717" w:rsidRPr="0017684B" w:rsidRDefault="005A53AC" w:rsidP="00262952">
      <w:pPr>
        <w:pStyle w:val="Nagwek3"/>
      </w:pPr>
      <w:bookmarkStart w:id="10" w:name="_Toc113273556"/>
      <w:r w:rsidRPr="0017684B">
        <w:t>Podstawy</w:t>
      </w:r>
      <w:r w:rsidR="00E35050" w:rsidRPr="0017684B">
        <w:t xml:space="preserve"> </w:t>
      </w:r>
      <w:r w:rsidRPr="0017684B">
        <w:t>formalno-prawne</w:t>
      </w:r>
      <w:r w:rsidR="00E35050" w:rsidRPr="0017684B">
        <w:t>:</w:t>
      </w:r>
      <w:bookmarkEnd w:id="10"/>
    </w:p>
    <w:p w:rsidR="0011461B" w:rsidRPr="0017684B" w:rsidRDefault="0037149E" w:rsidP="00372DA1">
      <w:pPr>
        <w:pStyle w:val="Akapitzlist"/>
        <w:numPr>
          <w:ilvl w:val="0"/>
          <w:numId w:val="2"/>
        </w:numPr>
        <w:ind w:left="238" w:hanging="238"/>
        <w:jc w:val="both"/>
        <w:rPr>
          <w:b/>
        </w:rPr>
      </w:pPr>
      <w:r>
        <w:t>Zlecenie z dnia 28.07.2022</w:t>
      </w:r>
      <w:r w:rsidR="005065AE">
        <w:t xml:space="preserve"> na opracowanie </w:t>
      </w:r>
      <w:r>
        <w:t>dokumentacji projektowej zabezpieczenia budynku wysokiego przy ul. Krowoderskich Zuchów 2 w Krakowi</w:t>
      </w:r>
      <w:r w:rsidR="00451AD5">
        <w:t xml:space="preserve">e od firmy </w:t>
      </w:r>
      <w:proofErr w:type="spellStart"/>
      <w:r w:rsidR="00451AD5">
        <w:t>Alpimax</w:t>
      </w:r>
      <w:proofErr w:type="spellEnd"/>
      <w:r w:rsidR="00451AD5">
        <w:t xml:space="preserve"> Centrum Usług Specjalistycznych Tomasz Krok.</w:t>
      </w:r>
    </w:p>
    <w:p w:rsidR="001C197F" w:rsidRPr="0017684B" w:rsidRDefault="001C197F" w:rsidP="001C197F">
      <w:pPr>
        <w:pStyle w:val="Akapitzlist"/>
        <w:jc w:val="both"/>
      </w:pPr>
    </w:p>
    <w:p w:rsidR="00E35050" w:rsidRPr="00262952" w:rsidRDefault="00E35050" w:rsidP="00262952">
      <w:pPr>
        <w:pStyle w:val="Nagwek3"/>
      </w:pPr>
      <w:bookmarkStart w:id="11" w:name="_Toc113273557"/>
      <w:r w:rsidRPr="00262952">
        <w:t>Podstawy w zakresie technicznym:</w:t>
      </w:r>
      <w:bookmarkEnd w:id="11"/>
    </w:p>
    <w:p w:rsidR="005065AE" w:rsidRDefault="00487FFC" w:rsidP="00487FFC">
      <w:pPr>
        <w:pStyle w:val="Akapitzlist"/>
        <w:numPr>
          <w:ilvl w:val="0"/>
          <w:numId w:val="31"/>
        </w:numPr>
        <w:jc w:val="both"/>
      </w:pPr>
      <w:r>
        <w:t>Projekt archiwalny przedmiotowego budynku – wykonany przez Biuro Projektów BIPROWUMET w zakresie – rzuty parteru i kondygnacji I do VIII.</w:t>
      </w:r>
    </w:p>
    <w:p w:rsidR="00487FFC" w:rsidRDefault="00487FFC" w:rsidP="00487FFC">
      <w:pPr>
        <w:pStyle w:val="Akapitzlist"/>
        <w:numPr>
          <w:ilvl w:val="0"/>
          <w:numId w:val="31"/>
        </w:numPr>
        <w:jc w:val="both"/>
      </w:pPr>
      <w:r>
        <w:t>Rzut parteru wykonany przez Zespół Projektowo – Inwestycyjny Kontrapunkt V-Projekt z Krakowa.</w:t>
      </w:r>
    </w:p>
    <w:p w:rsidR="00487FFC" w:rsidRDefault="00487FFC" w:rsidP="00487FFC">
      <w:pPr>
        <w:pStyle w:val="Akapitzlist"/>
        <w:numPr>
          <w:ilvl w:val="0"/>
          <w:numId w:val="31"/>
        </w:numPr>
        <w:jc w:val="both"/>
      </w:pPr>
      <w:r>
        <w:t xml:space="preserve">Dokumentacja zdjęciowa elewacji przekazana przez </w:t>
      </w:r>
      <w:proofErr w:type="spellStart"/>
      <w:r>
        <w:t>Alpimax</w:t>
      </w:r>
      <w:proofErr w:type="spellEnd"/>
      <w:r>
        <w:t>.</w:t>
      </w:r>
    </w:p>
    <w:p w:rsidR="00487FFC" w:rsidRDefault="00487FFC" w:rsidP="00487FFC">
      <w:pPr>
        <w:pStyle w:val="Akapitzlist"/>
        <w:numPr>
          <w:ilvl w:val="0"/>
          <w:numId w:val="31"/>
        </w:numPr>
        <w:jc w:val="both"/>
      </w:pPr>
      <w:r>
        <w:t xml:space="preserve">Wizja lokalna z dnia </w:t>
      </w:r>
      <w:r w:rsidR="00262952">
        <w:t>0</w:t>
      </w:r>
      <w:r>
        <w:t>7</w:t>
      </w:r>
      <w:r w:rsidR="00262952">
        <w:t>.06.2022.</w:t>
      </w:r>
    </w:p>
    <w:p w:rsidR="00262952" w:rsidRDefault="00262952" w:rsidP="00262952">
      <w:pPr>
        <w:pStyle w:val="Akapitzlist"/>
        <w:numPr>
          <w:ilvl w:val="0"/>
          <w:numId w:val="31"/>
        </w:numPr>
        <w:jc w:val="both"/>
      </w:pPr>
      <w:r>
        <w:t xml:space="preserve">Inwentaryzacja istotnych wymiarów elewacji przekazana przez </w:t>
      </w:r>
      <w:proofErr w:type="spellStart"/>
      <w:r>
        <w:t>Alpimax</w:t>
      </w:r>
      <w:proofErr w:type="spellEnd"/>
      <w:r>
        <w:t xml:space="preserve"> w dniu 25.07.2002.</w:t>
      </w:r>
    </w:p>
    <w:p w:rsidR="005065AE" w:rsidRDefault="00262952" w:rsidP="00262952">
      <w:pPr>
        <w:pStyle w:val="Akapitzlist"/>
        <w:numPr>
          <w:ilvl w:val="0"/>
          <w:numId w:val="31"/>
        </w:numPr>
        <w:jc w:val="both"/>
      </w:pPr>
      <w:r>
        <w:t>Koncepcja zabezpieczenia elewacji wykonana przez B.P.K. BUKO Sp. z o.o. (08.2022r.)</w:t>
      </w:r>
      <w:r>
        <w:br/>
        <w:t xml:space="preserve"> i zatwierdzona przez Zamawiającego.</w:t>
      </w:r>
    </w:p>
    <w:p w:rsidR="00262952" w:rsidRPr="00262952" w:rsidRDefault="00262952" w:rsidP="00262952">
      <w:pPr>
        <w:pStyle w:val="Akapitzlist"/>
        <w:numPr>
          <w:ilvl w:val="0"/>
          <w:numId w:val="31"/>
        </w:numPr>
        <w:jc w:val="both"/>
      </w:pPr>
      <w:r>
        <w:t>Uzgodnienia z Zamawiającym.</w:t>
      </w:r>
    </w:p>
    <w:p w:rsidR="00E35050" w:rsidRPr="0017684B" w:rsidRDefault="00E35050" w:rsidP="00BD38A0">
      <w:pPr>
        <w:pStyle w:val="Nagwek2"/>
        <w:ind w:left="6748" w:hanging="7031"/>
      </w:pPr>
      <w:bookmarkStart w:id="12" w:name="_Toc5781532"/>
      <w:bookmarkStart w:id="13" w:name="_Toc263197570"/>
      <w:bookmarkStart w:id="14" w:name="_Toc113273558"/>
      <w:r w:rsidRPr="0017684B">
        <w:t>P</w:t>
      </w:r>
      <w:r w:rsidR="00A050B3" w:rsidRPr="0017684B">
        <w:t xml:space="preserve">rzedmiot </w:t>
      </w:r>
      <w:r w:rsidRPr="0017684B">
        <w:t>i zakres opracowania</w:t>
      </w:r>
      <w:bookmarkEnd w:id="12"/>
      <w:bookmarkEnd w:id="14"/>
    </w:p>
    <w:p w:rsidR="00894E58" w:rsidRDefault="00894E58" w:rsidP="008F63B2">
      <w:pPr>
        <w:ind w:firstLine="360"/>
        <w:jc w:val="both"/>
      </w:pPr>
      <w:r w:rsidRPr="0017684B">
        <w:t>Przedmiotem opracowania j</w:t>
      </w:r>
      <w:r w:rsidR="00811402" w:rsidRPr="0017684B">
        <w:t xml:space="preserve">est </w:t>
      </w:r>
      <w:r w:rsidR="00E76F13" w:rsidRPr="0017684B">
        <w:t xml:space="preserve">projekt wykonawczy </w:t>
      </w:r>
      <w:r w:rsidR="00262952">
        <w:t>zabezpieczenia elewacji budynku biurowego przy ul. Krowoderskich Zuchów w Krakowie. Zabezpieczenie ma na celu ochronę ludzi i mienia znajdujących się w sąsiedztwie budynku przed upadkiem fragmentów gruzu betonowego i tynku odpadających z powierzchni ś</w:t>
      </w:r>
      <w:r w:rsidR="00DF3103">
        <w:t xml:space="preserve">ciany. Stan elewacji jest zły co objawia się widocznymi pęknięciami i </w:t>
      </w:r>
      <w:proofErr w:type="spellStart"/>
      <w:r w:rsidR="00DF3103">
        <w:t>odspojeniami</w:t>
      </w:r>
      <w:proofErr w:type="spellEnd"/>
      <w:r w:rsidR="00DF3103">
        <w:t xml:space="preserve"> na powierzchni pilastrów międzyokiennych. Spadające fragmenty tynku i otuliny betonowej zbrojenia o masie mogącej dochodzić nawet do ok. 1 kg zagrażają bezpieczeństwu w otoczeniu budynku. W związku z powyższym podjęto dec</w:t>
      </w:r>
      <w:r w:rsidR="00DD3C73">
        <w:t xml:space="preserve">yzję </w:t>
      </w:r>
      <w:r w:rsidR="00DD3C73">
        <w:br/>
        <w:t xml:space="preserve">o wykonaniu kurtyny zabezpieczającej, osłaniającej </w:t>
      </w:r>
      <w:r w:rsidR="00DF3103">
        <w:t>miejsca dostępu ludzi przed spadającym gruzem.</w:t>
      </w:r>
    </w:p>
    <w:p w:rsidR="00DF3103" w:rsidRPr="0017684B" w:rsidRDefault="00DF3103" w:rsidP="008F63B2">
      <w:pPr>
        <w:ind w:firstLine="360"/>
        <w:jc w:val="both"/>
      </w:pPr>
    </w:p>
    <w:p w:rsidR="00EC316A" w:rsidRDefault="00DF5ACD" w:rsidP="005E42D3">
      <w:pPr>
        <w:ind w:firstLine="360"/>
        <w:jc w:val="both"/>
      </w:pPr>
      <w:r w:rsidRPr="0017684B">
        <w:t xml:space="preserve">Zakres opracowania obejmuje </w:t>
      </w:r>
      <w:bookmarkStart w:id="15" w:name="_Toc5781534"/>
      <w:r w:rsidR="005E42D3">
        <w:t xml:space="preserve">opis techniczny, </w:t>
      </w:r>
      <w:r w:rsidR="0071280B" w:rsidRPr="0017684B">
        <w:t xml:space="preserve">rysunki </w:t>
      </w:r>
      <w:r w:rsidR="005E42D3">
        <w:t>montażowe i warsztatowe oraz specyfikację</w:t>
      </w:r>
      <w:r w:rsidR="00EC316A">
        <w:t xml:space="preserve"> materiałową </w:t>
      </w:r>
      <w:r w:rsidR="005065AE">
        <w:t xml:space="preserve">elementów </w:t>
      </w:r>
      <w:r w:rsidR="00DF3103">
        <w:t>konstrukcji zabezpieczenia dla fragmentów elewacji wskazanych przez Inwestora</w:t>
      </w:r>
      <w:r w:rsidR="005E42D3">
        <w:t>. W części opisowej zawarto wytyczne wykonania i montażu konstrukcji oraz</w:t>
      </w:r>
      <w:r w:rsidR="00EC316A">
        <w:t xml:space="preserve"> specyfikację zabezpieczenia antykorozyjnego</w:t>
      </w:r>
      <w:r w:rsidR="005E42D3">
        <w:t>.</w:t>
      </w:r>
    </w:p>
    <w:p w:rsidR="005E42D3" w:rsidRDefault="005E42D3" w:rsidP="005E42D3">
      <w:pPr>
        <w:ind w:firstLine="360"/>
        <w:jc w:val="both"/>
      </w:pPr>
    </w:p>
    <w:p w:rsidR="005E42D3" w:rsidRDefault="005E42D3" w:rsidP="005E42D3">
      <w:pPr>
        <w:pStyle w:val="Nagwek2"/>
        <w:ind w:left="6748" w:hanging="7031"/>
      </w:pPr>
      <w:bookmarkStart w:id="16" w:name="_Toc113273559"/>
      <w:r>
        <w:t>Opis elewacji przedmiotowego budynku</w:t>
      </w:r>
      <w:bookmarkEnd w:id="16"/>
    </w:p>
    <w:p w:rsidR="005E42D3" w:rsidRDefault="005E42D3" w:rsidP="005E42D3">
      <w:pPr>
        <w:ind w:firstLine="360"/>
        <w:jc w:val="both"/>
      </w:pPr>
      <w:r>
        <w:t xml:space="preserve">Przedmiotowy budynek to dziewięciokondygnacyjny obiekt o konstrukcji żelbetowej </w:t>
      </w:r>
      <w:r w:rsidR="00F87EF5">
        <w:br/>
      </w:r>
      <w:r w:rsidR="002A2708">
        <w:t xml:space="preserve">na rzucie prostokąta o wymiarach </w:t>
      </w:r>
      <w:r>
        <w:t xml:space="preserve">wynoszących ok. </w:t>
      </w:r>
      <w:r w:rsidR="00F87EF5">
        <w:t xml:space="preserve">15x60 m. Wysokość budynku nad poziomem terenu jest zróżnicowana na jego obwodzie ze względu na zmienną niweletę terenu i poziom dachu, przekracza jednak znacznie 30 m dochodząc w niektórych miejscach nawet do ponad </w:t>
      </w:r>
      <w:r w:rsidR="002A2708">
        <w:br/>
      </w:r>
      <w:r w:rsidR="00F87EF5">
        <w:t xml:space="preserve">36 m. </w:t>
      </w:r>
      <w:r>
        <w:t xml:space="preserve"> </w:t>
      </w:r>
    </w:p>
    <w:p w:rsidR="00F87EF5" w:rsidRDefault="00F87EF5" w:rsidP="005E42D3">
      <w:pPr>
        <w:ind w:firstLine="360"/>
        <w:jc w:val="both"/>
      </w:pPr>
      <w:r>
        <w:t xml:space="preserve">Na </w:t>
      </w:r>
      <w:r w:rsidR="002A2708">
        <w:t xml:space="preserve">przeważającej </w:t>
      </w:r>
      <w:r w:rsidR="00DD3C73">
        <w:t>powierzchni</w:t>
      </w:r>
      <w:r w:rsidR="002A2708">
        <w:t xml:space="preserve"> </w:t>
      </w:r>
      <w:r>
        <w:t>oby</w:t>
      </w:r>
      <w:r w:rsidR="002A2708">
        <w:t xml:space="preserve">dwu głównych ścian budynku zaprojektowano </w:t>
      </w:r>
      <w:r w:rsidR="001009F3">
        <w:t>układ okien</w:t>
      </w:r>
      <w:r w:rsidR="002A2708">
        <w:t xml:space="preserve"> </w:t>
      </w:r>
      <w:r w:rsidR="001009F3">
        <w:t xml:space="preserve">o wymiarach ok. 1,3 × </w:t>
      </w:r>
      <w:r w:rsidR="002A2708">
        <w:t>2,1 m ułoż</w:t>
      </w:r>
      <w:r w:rsidR="001009F3">
        <w:t>onych</w:t>
      </w:r>
      <w:r w:rsidR="002A2708">
        <w:t xml:space="preserve"> w rzędy i kolumny oddzielone pionowymi pilastrami o przekroju trapezowym.</w:t>
      </w:r>
      <w:r w:rsidR="00A41A99">
        <w:t xml:space="preserve"> Szerokość pilastrów</w:t>
      </w:r>
      <w:r w:rsidR="001009F3">
        <w:t xml:space="preserve"> rozmieszczonych</w:t>
      </w:r>
      <w:r w:rsidR="00A41A99">
        <w:t xml:space="preserve"> w regularnych </w:t>
      </w:r>
      <w:r w:rsidR="00A41A99">
        <w:lastRenderedPageBreak/>
        <w:t>rozstawach 1,5 m wynosi ok. 180 mm</w:t>
      </w:r>
      <w:r w:rsidR="002A2708">
        <w:t xml:space="preserve"> </w:t>
      </w:r>
      <w:r w:rsidR="00A41A99">
        <w:t xml:space="preserve">i wystają one ok. 500 mm ponad powierzchnię ram okiennych. </w:t>
      </w:r>
      <w:r w:rsidR="002A2708">
        <w:t xml:space="preserve">Rzędy okien każdej kondygnacji oddzielono </w:t>
      </w:r>
      <w:r w:rsidR="00A41A99">
        <w:t>cokołami o wysokości ok. 1,2</w:t>
      </w:r>
      <w:r w:rsidR="001009F3">
        <w:t xml:space="preserve"> </w:t>
      </w:r>
      <w:r w:rsidR="00A41A99">
        <w:t xml:space="preserve">m </w:t>
      </w:r>
      <w:r w:rsidR="00DD3C73">
        <w:br/>
      </w:r>
      <w:r w:rsidR="00A41A99">
        <w:t>o powierzchni cofniętej w stosunku do lica pilastrów</w:t>
      </w:r>
      <w:r w:rsidR="001009F3">
        <w:t xml:space="preserve"> w ten sposób że pilastry ciągną się przez całą wysokość elewacji stanowiąc dominujący element architektoniczny</w:t>
      </w:r>
      <w:r w:rsidR="00A41A99">
        <w:t>. Taki układ elewacji występuję na górnych ośmiu kondygnacjach budynku za wyjątkiem pionów odpowiadających klatkom schodowym</w:t>
      </w:r>
      <w:r w:rsidR="001009F3">
        <w:t xml:space="preserve"> które wyróż</w:t>
      </w:r>
      <w:r w:rsidR="001002FE">
        <w:t>niono innym kształtem i rozmieszczeniem okien</w:t>
      </w:r>
      <w:r w:rsidR="00A41A99">
        <w:t xml:space="preserve">. </w:t>
      </w:r>
      <w:r w:rsidR="001002FE">
        <w:t xml:space="preserve">W bryle budynku wyróżniają się również okna parteru wykonane w innym kształcie i cofnięte </w:t>
      </w:r>
      <w:r w:rsidR="00DD3C73">
        <w:br/>
      </w:r>
      <w:r w:rsidR="001002FE">
        <w:t xml:space="preserve">w podcieniu względem głównej, górnej części elewacji. Rozdzielenie poziome części parterowej i górnej stanowi wystający wspornikowo cokół o wysokości ok. 840 mm znajdujący się </w:t>
      </w:r>
      <w:r w:rsidR="00DD3C73">
        <w:br/>
      </w:r>
      <w:r w:rsidR="001002FE">
        <w:t>ok. 5-6 m nad poziomem terenu.</w:t>
      </w:r>
    </w:p>
    <w:p w:rsidR="001002FE" w:rsidRDefault="00DD3C73" w:rsidP="005E42D3">
      <w:pPr>
        <w:ind w:firstLine="360"/>
        <w:jc w:val="both"/>
      </w:pPr>
      <w:r>
        <w:t xml:space="preserve">Problem zagrażających bezpieczeństwu </w:t>
      </w:r>
      <w:proofErr w:type="spellStart"/>
      <w:r>
        <w:t>odspojeń</w:t>
      </w:r>
      <w:proofErr w:type="spellEnd"/>
      <w:r>
        <w:t xml:space="preserve"> i pęknięć powierzchni elewacji</w:t>
      </w:r>
      <w:r w:rsidR="00ED097B">
        <w:t xml:space="preserve"> dotyczy jej części górnej tj. w obszarze pięter I do VIII gdzie występują pionowe pilastry. </w:t>
      </w:r>
      <w:r w:rsidR="001002FE">
        <w:t>W wyniku dł</w:t>
      </w:r>
      <w:r w:rsidR="00ED097B">
        <w:t xml:space="preserve">ugoletniego narażenie na czynniki atmosferyczne otulina betonowa zbrojenia pilastrów wraz </w:t>
      </w:r>
      <w:r>
        <w:br/>
        <w:t>z warstwą tynku ulega korozji</w:t>
      </w:r>
      <w:r w:rsidR="00ED097B">
        <w:t xml:space="preserve"> co prowadzi do spadania gruzu betonowego o znacznych rozmiarach (szacunkowo o masie nawet ok. 1kg). Wysokość części elewacji wymagającej zabezpieczenia odpowiada wysokości pilastrów i wynosi ok. 27,5 m.</w:t>
      </w:r>
    </w:p>
    <w:p w:rsidR="007C3EB1" w:rsidRDefault="007C3EB1" w:rsidP="005E42D3">
      <w:pPr>
        <w:pStyle w:val="Nagwek2"/>
        <w:ind w:left="6748" w:hanging="7031"/>
      </w:pPr>
      <w:bookmarkStart w:id="17" w:name="_Toc113273560"/>
      <w:r w:rsidRPr="00EE3574">
        <w:t>Założenia</w:t>
      </w:r>
      <w:r w:rsidR="006B12FB" w:rsidRPr="00EE3574">
        <w:t xml:space="preserve"> techniczne</w:t>
      </w:r>
      <w:r w:rsidRPr="00EE3574">
        <w:t xml:space="preserve"> przyjęte do projektu</w:t>
      </w:r>
      <w:bookmarkEnd w:id="15"/>
      <w:bookmarkEnd w:id="17"/>
    </w:p>
    <w:p w:rsidR="006B12FB" w:rsidRPr="0017684B" w:rsidRDefault="006B12FB" w:rsidP="00EE3574">
      <w:pPr>
        <w:ind w:firstLine="709"/>
        <w:jc w:val="both"/>
      </w:pPr>
      <w:r w:rsidRPr="0017684B">
        <w:t xml:space="preserve">Do opracowana projektu </w:t>
      </w:r>
      <w:r w:rsidR="00ED097B">
        <w:t xml:space="preserve">zabezpieczenia </w:t>
      </w:r>
      <w:r w:rsidRPr="0017684B">
        <w:t>przyjęto następujące założenia techniczne:</w:t>
      </w:r>
    </w:p>
    <w:p w:rsidR="006B12FB" w:rsidRDefault="00D17465" w:rsidP="006B12FB">
      <w:pPr>
        <w:pStyle w:val="Akapitzlist"/>
        <w:numPr>
          <w:ilvl w:val="0"/>
          <w:numId w:val="2"/>
        </w:numPr>
        <w:ind w:left="238" w:hanging="238"/>
        <w:jc w:val="both"/>
      </w:pPr>
      <w:r>
        <w:t>Podstawo</w:t>
      </w:r>
      <w:r w:rsidR="00ED097B">
        <w:t>we wymiary geometryczne elewacji przyjęto wg inwentaryzacji przekazanej przez Zamawiającego</w:t>
      </w:r>
      <w:r w:rsidR="00BD38A0">
        <w:t>.</w:t>
      </w:r>
    </w:p>
    <w:p w:rsidR="00B626C0" w:rsidRDefault="00ED097B" w:rsidP="00B626C0">
      <w:pPr>
        <w:pStyle w:val="Akapitzlist"/>
        <w:numPr>
          <w:ilvl w:val="0"/>
          <w:numId w:val="2"/>
        </w:numPr>
        <w:ind w:left="238" w:hanging="238"/>
        <w:jc w:val="both"/>
      </w:pPr>
      <w:r>
        <w:t>Zakres elewacji wymagający montażu zabezpieczeń przyjęto wg wskazania I</w:t>
      </w:r>
      <w:r w:rsidR="00BD38A0">
        <w:t xml:space="preserve">nwestora. Możliwe jest wykonanie zabezpieczenia wg niniejszego projektu na dowolnym obszarze elewacji powtarzalnej budynku. </w:t>
      </w:r>
    </w:p>
    <w:p w:rsidR="00B626C0" w:rsidRDefault="00B626C0" w:rsidP="00B626C0">
      <w:pPr>
        <w:pStyle w:val="Akapitzlist"/>
        <w:numPr>
          <w:ilvl w:val="0"/>
          <w:numId w:val="2"/>
        </w:numPr>
        <w:ind w:left="238" w:hanging="238"/>
        <w:jc w:val="both"/>
      </w:pPr>
      <w:r>
        <w:t xml:space="preserve">Kształt konstrukcji zabezpieczającej przyjęto na podstawie doświadczeń wynikających </w:t>
      </w:r>
      <w:r>
        <w:br/>
        <w:t>z zabezpieczania obiektów przemysłowych (głównie kominów żelbetowych).</w:t>
      </w:r>
    </w:p>
    <w:p w:rsidR="00DD3C73" w:rsidRDefault="00B626C0" w:rsidP="00DD3C73">
      <w:pPr>
        <w:pStyle w:val="Akapitzlist"/>
        <w:numPr>
          <w:ilvl w:val="0"/>
          <w:numId w:val="2"/>
        </w:numPr>
        <w:ind w:left="238" w:hanging="238"/>
        <w:jc w:val="both"/>
      </w:pPr>
      <w:r>
        <w:t xml:space="preserve">Wysięg minimalny konstrukcji </w:t>
      </w:r>
      <w:r w:rsidR="00BD38A0">
        <w:t xml:space="preserve">zabezpieczającej </w:t>
      </w:r>
      <w:r w:rsidR="00DD3C73">
        <w:t xml:space="preserve">(kurtyny) </w:t>
      </w:r>
      <w:r>
        <w:t xml:space="preserve">ustalono kierując się zaleceniami przepisów BHP </w:t>
      </w:r>
      <w:r w:rsidR="00DD3C73">
        <w:t>o rozmiarach</w:t>
      </w:r>
      <w:r>
        <w:t xml:space="preserve"> stref niebezpiecznych zagrożenia upadkiem przedmiotów </w:t>
      </w:r>
      <w:r w:rsidR="00DD3C73">
        <w:br/>
      </w:r>
      <w:r>
        <w:t>z wysokości. Przyjęto, że wysięg ten nie powinien być mniejszy od 1/10 wysokości zabezpieczanej części elewacji ponad poziomem montażu zabezpieczenia</w:t>
      </w:r>
      <w:r w:rsidR="00BD38A0">
        <w:t xml:space="preserve"> wynoszącej </w:t>
      </w:r>
      <w:r w:rsidR="00DD3C73">
        <w:br/>
      </w:r>
      <w:r w:rsidR="00BD38A0">
        <w:t xml:space="preserve">ok. 27,5 m.  </w:t>
      </w:r>
    </w:p>
    <w:p w:rsidR="00153519" w:rsidRDefault="00B626C0" w:rsidP="00DD3C73">
      <w:pPr>
        <w:pStyle w:val="Akapitzlist"/>
        <w:numPr>
          <w:ilvl w:val="0"/>
          <w:numId w:val="2"/>
        </w:numPr>
        <w:ind w:left="238" w:hanging="238"/>
        <w:jc w:val="both"/>
      </w:pPr>
      <w:r>
        <w:t>Projektowane zabezpieczenie stanowi konstrukcję tymczasową i będzie pełnić swoją role do czasu wykonania remontu elewacji budynku.</w:t>
      </w:r>
    </w:p>
    <w:p w:rsidR="00D05458" w:rsidRPr="000A12CD" w:rsidRDefault="00BD38A0" w:rsidP="00BD38A0">
      <w:pPr>
        <w:pStyle w:val="Nagwek2"/>
        <w:ind w:left="6748" w:hanging="7031"/>
      </w:pPr>
      <w:bookmarkStart w:id="18" w:name="_Toc113273561"/>
      <w:r w:rsidRPr="000A12CD">
        <w:t>Opis zabezpieczenia elewacji</w:t>
      </w:r>
      <w:bookmarkEnd w:id="18"/>
    </w:p>
    <w:p w:rsidR="00FC22C9" w:rsidRDefault="00FC22C9" w:rsidP="004D1C36">
      <w:pPr>
        <w:ind w:firstLine="360"/>
        <w:jc w:val="both"/>
      </w:pPr>
      <w:r>
        <w:t xml:space="preserve">W celu zabezpieczenia elewacji zaprojektowano kurtynę ochronną wykonaną z siatki </w:t>
      </w:r>
      <w:r>
        <w:br/>
        <w:t>z drutu stalowego gr. 1,0 mm o oczku 19x19 mm</w:t>
      </w:r>
      <w:r w:rsidR="004D1C36">
        <w:t>,</w:t>
      </w:r>
      <w:r w:rsidR="00DD3C73">
        <w:t xml:space="preserve"> mocowaną do ściany budynku bezpośrednio p</w:t>
      </w:r>
      <w:r w:rsidR="004D1C36">
        <w:t>oniżej uszkodzonych pilastrów</w:t>
      </w:r>
      <w:r>
        <w:t>. Kurtyna ma wysięg 2,86 m od powierzchni ściany i jest nachylona ze spadkiem 15</w:t>
      </w:r>
      <w:r w:rsidRPr="004D1C36">
        <w:rPr>
          <w:vertAlign w:val="superscript"/>
        </w:rPr>
        <w:t>o</w:t>
      </w:r>
      <w:r>
        <w:t xml:space="preserve"> w kierunku ściany oraz wyposażona w </w:t>
      </w:r>
      <w:proofErr w:type="spellStart"/>
      <w:r>
        <w:t>bor</w:t>
      </w:r>
      <w:r w:rsidR="00AD0587">
        <w:t>t</w:t>
      </w:r>
      <w:r>
        <w:t>nice</w:t>
      </w:r>
      <w:proofErr w:type="spellEnd"/>
      <w:r>
        <w:t xml:space="preserve"> </w:t>
      </w:r>
      <w:r>
        <w:br/>
        <w:t>o wysokości 0,5 m dla zabezpieczenia przed rykoszetowaniem spadających odłamków. Poziom montażu zabezpieczenia ustalono w obrębie cokołu oddzielającego część parterową i górną elewacji na wysokości ok. 5-6 m nad poziomem terenu (</w:t>
      </w:r>
      <w:r w:rsidR="00704279">
        <w:t>w zależności od jego niwelety).</w:t>
      </w:r>
      <w:r w:rsidR="004D1C36">
        <w:t xml:space="preserve"> Kurtyna jest szczelna i nie posiada otworów (szczelin) o rozmiarach większych niż 20 mm.</w:t>
      </w:r>
    </w:p>
    <w:p w:rsidR="00BB637F" w:rsidRDefault="00AD0587" w:rsidP="004D1C36">
      <w:pPr>
        <w:ind w:firstLine="360"/>
        <w:jc w:val="both"/>
      </w:pPr>
      <w:r>
        <w:t>W części środkowej o</w:t>
      </w:r>
      <w:r w:rsidR="00704279">
        <w:t xml:space="preserve">parcie kurtyny stanowią wsporniki </w:t>
      </w:r>
      <w:r w:rsidR="00AF6712">
        <w:t xml:space="preserve">WS-1 wykonane </w:t>
      </w:r>
      <w:r w:rsidR="00704279">
        <w:t>z profili stalowych zimnowalcowanych o przekroju kwadratowym 50</w:t>
      </w:r>
      <w:r w:rsidR="004D1C36">
        <w:t>×</w:t>
      </w:r>
      <w:r w:rsidR="00704279">
        <w:t>3 mm</w:t>
      </w:r>
      <w:r w:rsidR="00BB637F">
        <w:t>,</w:t>
      </w:r>
      <w:r w:rsidR="00704279">
        <w:t xml:space="preserve"> podwieszone dodatkowo na cięgnach z prętów stalowych </w:t>
      </w:r>
      <w:r w:rsidR="00704279" w:rsidRPr="004D1C36">
        <w:t>ɸ</w:t>
      </w:r>
      <w:r w:rsidR="00704279">
        <w:t xml:space="preserve">16 mm o regulowanej długości. Wsporniki rozmieszczono w rozstawach wynoszących 3,0 m w płaszczyznach symetrii pilastrów rozdzielających okna elewacji (co drugi pilaster). Mocowanie wsporników stanowią konsole KWS-1 kotwione do powierzchni cokołu na </w:t>
      </w:r>
      <w:r w:rsidR="00704279">
        <w:lastRenderedPageBreak/>
        <w:t>wysokości ok. 175 mm od jego dolnej krawędzi</w:t>
      </w:r>
      <w:r w:rsidR="004D1C36">
        <w:t>,</w:t>
      </w:r>
      <w:r w:rsidR="00704279">
        <w:t xml:space="preserve"> przy pomocy kotew rozporowych M12. Cięgna podtrzymujące wsporniki podwieszono do konsol KWS-2 montowanych do pilastrów </w:t>
      </w:r>
      <w:r w:rsidR="00BB637F">
        <w:br/>
        <w:t xml:space="preserve">na poziomie </w:t>
      </w:r>
      <w:r w:rsidR="00704279">
        <w:t xml:space="preserve">ok. </w:t>
      </w:r>
      <w:r w:rsidR="00BB637F">
        <w:t>2,9</w:t>
      </w:r>
      <w:r w:rsidR="00704279">
        <w:t xml:space="preserve"> m powyż</w:t>
      </w:r>
      <w:r w:rsidR="00BB637F">
        <w:t>ej dolnej krawędzi cokołu. Mocowanie konsol do pilastrów zrealizowano poprzez 4 pręty (śruby) M12 wiercone na wylot. Na połączeniach konsol ze wspornikiem i cięgnem zaprojektowano połączenia przegubowe (</w:t>
      </w:r>
      <w:r>
        <w:t xml:space="preserve">pojedyncze </w:t>
      </w:r>
      <w:r w:rsidR="00BB637F">
        <w:t>śruby M16) umożliwiające regulację nachylenia wsporników przy użyciu śruby rzymskiej</w:t>
      </w:r>
      <w:r>
        <w:t>,</w:t>
      </w:r>
      <w:r w:rsidR="00BB637F">
        <w:t xml:space="preserve"> stanowiącej element cięgna.</w:t>
      </w:r>
    </w:p>
    <w:p w:rsidR="00663ED5" w:rsidRDefault="00BB637F" w:rsidP="004D1C36">
      <w:pPr>
        <w:ind w:firstLine="360"/>
        <w:jc w:val="both"/>
      </w:pPr>
      <w:r>
        <w:t>Siatkę stalową będącą wypełnieniem kurt</w:t>
      </w:r>
      <w:r w:rsidR="004D1C36">
        <w:t xml:space="preserve">yny rozpięto </w:t>
      </w:r>
      <w:r>
        <w:t xml:space="preserve">na ramach wykonanych z prętów stalowych </w:t>
      </w:r>
      <w:r w:rsidRPr="004D1C36">
        <w:t>ɸ</w:t>
      </w:r>
      <w:r>
        <w:t xml:space="preserve">16 mm. Mocowanie ram do wsporników zaprojektowano poprzez mocowania </w:t>
      </w:r>
      <w:r w:rsidR="004D1C36">
        <w:br/>
      </w:r>
      <w:r>
        <w:t xml:space="preserve">MS-1 </w:t>
      </w:r>
      <w:r w:rsidR="00AF6712">
        <w:t>umożliwiające kompensację tolerancji rozstawu wsporników wynoszącej 3,0 m ± 24 mm. Zamocowanie siatki do konstrukcji ram stanowią punktowe połączenia zgrzewane lub alternatywnie oplot z drutu stalowego gr. 1-1,5 mm</w:t>
      </w:r>
      <w:r w:rsidR="00663ED5">
        <w:t>. Sposób wykonania części powtarzalnej kurtyny przedstawia rys. W049-EL-002.</w:t>
      </w:r>
      <w:r w:rsidR="00AD0587">
        <w:t xml:space="preserve"> Część środkowa kurtyny jest modułowa i umożliwia dowolną rozbudowę (zmianę długości) kurtyny.</w:t>
      </w:r>
    </w:p>
    <w:p w:rsidR="00704279" w:rsidRDefault="00AF6712" w:rsidP="004D1C36">
      <w:pPr>
        <w:ind w:firstLine="360"/>
        <w:jc w:val="both"/>
      </w:pPr>
      <w:r>
        <w:t xml:space="preserve">Na końcach </w:t>
      </w:r>
      <w:r w:rsidR="00663ED5">
        <w:t xml:space="preserve">każdego z niezależnych </w:t>
      </w:r>
      <w:r>
        <w:t>odcinków kurtyny zaprojektowano ukośne wsporniki WS-2 odchylone od płaszczyzny pionowej wsporników WS-1 o kąt ok. 45</w:t>
      </w:r>
      <w:r w:rsidRPr="004D1C36">
        <w:rPr>
          <w:vertAlign w:val="superscript"/>
        </w:rPr>
        <w:t>o</w:t>
      </w:r>
      <w:r>
        <w:t xml:space="preserve">. W polach końcowych zaprojektowano ramy z osiatkowaniem w kształcie trójkąta. Rozwiązania konstrukcyjne w części końcowej kurtyny są analogiczne jak dla części powtarzalnej. </w:t>
      </w:r>
      <w:r w:rsidR="00663ED5">
        <w:t>Sposób wykonania zakończeń odcinków kurtyny ochronnej przedstawia rys. W049-EL-003.</w:t>
      </w:r>
    </w:p>
    <w:p w:rsidR="00FC22C9" w:rsidRDefault="00663ED5" w:rsidP="004D1C36">
      <w:pPr>
        <w:ind w:firstLine="360"/>
        <w:jc w:val="both"/>
      </w:pPr>
      <w:r>
        <w:t>Na rys. W049-EL-001 przedstawiono rozmieszczenie wsporników dla fragmentów elewacji wskazanych przez Inwes</w:t>
      </w:r>
      <w:r w:rsidR="004D1C36">
        <w:t>tora do zabezpieczenia, dla tego zakresu</w:t>
      </w:r>
      <w:r>
        <w:t xml:space="preserve"> również wykonano zestawienie materiałów. Według niniejszego projektu można wykonać zabezpieczenia innej części elewacji budynku w obszarach występowania pilastrów. </w:t>
      </w:r>
    </w:p>
    <w:p w:rsidR="004038C1" w:rsidRPr="004038C1" w:rsidRDefault="00B6266C" w:rsidP="00663ED5">
      <w:pPr>
        <w:pStyle w:val="Nagwek2"/>
        <w:ind w:left="6748" w:hanging="7031"/>
      </w:pPr>
      <w:bookmarkStart w:id="19" w:name="_Toc113273562"/>
      <w:r w:rsidRPr="0017684B">
        <w:t>Z</w:t>
      </w:r>
      <w:r w:rsidR="00394D72" w:rsidRPr="0017684B">
        <w:t>abezpieczenie antykorozyjne konstrukcji</w:t>
      </w:r>
      <w:r w:rsidR="001A49E0" w:rsidRPr="0017684B">
        <w:t xml:space="preserve"> </w:t>
      </w:r>
      <w:r w:rsidR="001A49E0" w:rsidRPr="000A12CD">
        <w:t>stalowej</w:t>
      </w:r>
      <w:bookmarkEnd w:id="19"/>
    </w:p>
    <w:p w:rsidR="00663ED5" w:rsidRDefault="00663ED5" w:rsidP="00A919A3">
      <w:pPr>
        <w:ind w:firstLine="360"/>
        <w:jc w:val="both"/>
      </w:pPr>
      <w:r>
        <w:t xml:space="preserve">Dla zabezpieczenia antykorozyjnego konstrukcji stalowej kurtyny (wsporniki, konsole, ramy osiatkowania) przewidziano </w:t>
      </w:r>
      <w:r w:rsidRPr="0017684B">
        <w:t>ocynkowanie zanurzeniowe wg normy PN-EN ISO 1461:2011.</w:t>
      </w:r>
      <w:r>
        <w:t xml:space="preserve"> Alternatywnie można zastosować dowolny zestaw malarski odpowiedni dla kategorii korozyjności C</w:t>
      </w:r>
      <w:r w:rsidR="000A12CD">
        <w:t>3. Przygotowanie powierzchni przed malowaniem wykonać zgodnie</w:t>
      </w:r>
      <w:r w:rsidR="000A12CD">
        <w:br/>
        <w:t>z zaleceniami producenta farb. Kolorystykę warstwy nawierzchniowej ustalić z Inwestorem.</w:t>
      </w:r>
    </w:p>
    <w:p w:rsidR="00663ED5" w:rsidRDefault="000A12CD" w:rsidP="00A919A3">
      <w:pPr>
        <w:ind w:firstLine="360"/>
        <w:jc w:val="both"/>
      </w:pPr>
      <w:r>
        <w:t>Siatki stalowe oraz elementy złączne (śruby, nakrętki, kotwy, pręty gwintowane) należy zabezpieczyć poprzez ocynkowanie galwaniczne lub zanurzeniowe.</w:t>
      </w:r>
    </w:p>
    <w:p w:rsidR="00394D72" w:rsidRPr="00C8758F" w:rsidRDefault="00394D72" w:rsidP="000A12CD">
      <w:pPr>
        <w:pStyle w:val="Nagwek2"/>
        <w:ind w:left="6748" w:hanging="7031"/>
      </w:pPr>
      <w:bookmarkStart w:id="20" w:name="_Toc113273563"/>
      <w:r w:rsidRPr="00C8758F">
        <w:t>Wytyczne wykonania, montażu i odbioru konstrukcji</w:t>
      </w:r>
      <w:bookmarkEnd w:id="20"/>
    </w:p>
    <w:p w:rsidR="00496593" w:rsidRPr="00C8758F" w:rsidRDefault="001A49E0" w:rsidP="00A919A3">
      <w:pPr>
        <w:ind w:firstLine="360"/>
        <w:jc w:val="both"/>
      </w:pPr>
      <w:r w:rsidRPr="00C8758F">
        <w:t>Wykonan</w:t>
      </w:r>
      <w:r w:rsidR="00453B30" w:rsidRPr="00C8758F">
        <w:t>i</w:t>
      </w:r>
      <w:r w:rsidR="000A12CD">
        <w:t>e i montaż konstrukcji kurtyny</w:t>
      </w:r>
      <w:r w:rsidRPr="00C8758F">
        <w:t xml:space="preserve"> należy przeprowadzić zgodnie </w:t>
      </w:r>
      <w:r w:rsidRPr="00C8758F">
        <w:br/>
        <w:t>z wymaganiami normy PN-EN 1090-2+A1:2012 Wykonanie konstrukcji stalowych</w:t>
      </w:r>
      <w:r w:rsidRPr="00C8758F">
        <w:br/>
        <w:t>i aluminiowych Cz</w:t>
      </w:r>
      <w:r w:rsidRPr="00C8758F">
        <w:rPr>
          <w:rFonts w:hint="eastAsia"/>
        </w:rPr>
        <w:t>ęść</w:t>
      </w:r>
      <w:r w:rsidRPr="00C8758F">
        <w:t xml:space="preserve"> 2: Wymagania techniczne dotycz</w:t>
      </w:r>
      <w:r w:rsidRPr="00C8758F">
        <w:rPr>
          <w:rFonts w:hint="eastAsia"/>
        </w:rPr>
        <w:t>ą</w:t>
      </w:r>
      <w:r w:rsidRPr="00C8758F">
        <w:t>ce konstrukc</w:t>
      </w:r>
      <w:r w:rsidR="00CE267D" w:rsidRPr="00C8758F">
        <w:t>ji</w:t>
      </w:r>
      <w:r w:rsidR="000A12CD">
        <w:t xml:space="preserve"> stalowych. Dla elementów konstrukcji</w:t>
      </w:r>
      <w:r w:rsidR="00CE267D" w:rsidRPr="00C8758F">
        <w:t xml:space="preserve"> przyjęto w projekcie </w:t>
      </w:r>
      <w:r w:rsidRPr="00C8758F">
        <w:t>klasę wykonania konstrukcji stalowej</w:t>
      </w:r>
      <w:r w:rsidR="00CE267D" w:rsidRPr="00C8758F">
        <w:t xml:space="preserve"> EXC2</w:t>
      </w:r>
      <w:r w:rsidR="00276AEF" w:rsidRPr="00C8758F">
        <w:t xml:space="preserve">. </w:t>
      </w:r>
    </w:p>
    <w:p w:rsidR="004663C3" w:rsidRDefault="004663C3" w:rsidP="00A919A3">
      <w:pPr>
        <w:ind w:firstLine="360"/>
        <w:jc w:val="both"/>
      </w:pPr>
      <w:r w:rsidRPr="00C8758F">
        <w:t xml:space="preserve">Do spawania konstrukcji </w:t>
      </w:r>
      <w:r w:rsidR="000A12CD">
        <w:t>zaleca się stosować metodę MIG/MAG</w:t>
      </w:r>
      <w:r w:rsidRPr="00C8758F">
        <w:t xml:space="preserve">. </w:t>
      </w:r>
    </w:p>
    <w:p w:rsidR="000A12CD" w:rsidRDefault="000A12CD" w:rsidP="00A919A3">
      <w:pPr>
        <w:ind w:firstLine="360"/>
        <w:jc w:val="both"/>
      </w:pPr>
      <w:r>
        <w:t>Montaż kurtyny należy rozpocząć od przykręcenia konsol KWS w miejscach wskazanych na rys. W049-EL-001 do 003. Następnie należy przykręcić wsporniki WS i podwiesić je na cięgnach. Długość cięgien wyregulować tak aby cała powierzchnia stanowiła jedną pł</w:t>
      </w:r>
      <w:r w:rsidR="001508C4">
        <w:t>a</w:t>
      </w:r>
      <w:r>
        <w:t>szczyznę o nachyleniu ok. 15</w:t>
      </w:r>
      <w:r w:rsidRPr="00A919A3">
        <w:rPr>
          <w:vertAlign w:val="superscript"/>
        </w:rPr>
        <w:t>o</w:t>
      </w:r>
      <w:r>
        <w:t xml:space="preserve"> do poziomu. Nakrętki ś</w:t>
      </w:r>
      <w:r w:rsidR="001508C4">
        <w:t xml:space="preserve">rub przegubów i śruby rzymskiej trwale dokręcić. Do zabezpieczenia nakrętek przed samoczynnym odkręceniem zaleca się użycie kleju do gwintów typu </w:t>
      </w:r>
      <w:proofErr w:type="spellStart"/>
      <w:r w:rsidR="001508C4">
        <w:t>Loctite</w:t>
      </w:r>
      <w:proofErr w:type="spellEnd"/>
      <w:r w:rsidR="001508C4">
        <w:t xml:space="preserve"> 243. W ostatniej kolejności zamontować ramy z wypełnieniem z siatki stalowej mocując je do wsporników uchwytami MS.</w:t>
      </w:r>
    </w:p>
    <w:p w:rsidR="001508C4" w:rsidRDefault="001508C4" w:rsidP="004663C3">
      <w:pPr>
        <w:ind w:firstLine="510"/>
        <w:jc w:val="both"/>
      </w:pPr>
    </w:p>
    <w:p w:rsidR="00A919A3" w:rsidRDefault="00A919A3" w:rsidP="004663C3">
      <w:pPr>
        <w:ind w:firstLine="510"/>
        <w:jc w:val="both"/>
      </w:pPr>
    </w:p>
    <w:p w:rsidR="001508C4" w:rsidRDefault="001508C4" w:rsidP="001508C4">
      <w:pPr>
        <w:pStyle w:val="Nagwek2"/>
        <w:ind w:left="6748" w:hanging="7031"/>
      </w:pPr>
      <w:bookmarkStart w:id="21" w:name="_Toc113273564"/>
      <w:r>
        <w:lastRenderedPageBreak/>
        <w:t>Wytyczne eksploatacji kurtyny zabezpieczającej</w:t>
      </w:r>
      <w:bookmarkEnd w:id="21"/>
    </w:p>
    <w:p w:rsidR="001508C4" w:rsidRDefault="001508C4" w:rsidP="001508C4">
      <w:pPr>
        <w:jc w:val="both"/>
        <w:rPr>
          <w:b/>
        </w:rPr>
      </w:pPr>
      <w:r>
        <w:tab/>
      </w:r>
      <w:r w:rsidRPr="001508C4">
        <w:rPr>
          <w:b/>
        </w:rPr>
        <w:t>Zaprojektowana kurtyna stanowi doraźne (tymczasowe) zabezpieczenie okolicy budynku przed upadkiem gruzu betonowego odpadającego z uszkodzonej elewacji. Zaprojektowany kształt i wymiary kurtyny ochronnej znacznie redukują r</w:t>
      </w:r>
      <w:r w:rsidR="00A919A3">
        <w:rPr>
          <w:b/>
        </w:rPr>
        <w:t>yzyko upadku fragmentów gruzu</w:t>
      </w:r>
      <w:r w:rsidRPr="001508C4">
        <w:rPr>
          <w:b/>
        </w:rPr>
        <w:t xml:space="preserve"> na poziom terenu, nie eliminują go jednak całkowicie. Przy nadzwyczajnym zbiegu okoliczności</w:t>
      </w:r>
      <w:r w:rsidR="00A919A3">
        <w:rPr>
          <w:b/>
        </w:rPr>
        <w:t>,</w:t>
      </w:r>
      <w:r w:rsidRPr="001508C4">
        <w:rPr>
          <w:b/>
        </w:rPr>
        <w:t xml:space="preserve"> na skutek rykoszetowania lub gwałtownych podmuchów wiatru oderwane fr</w:t>
      </w:r>
      <w:r w:rsidR="00AD0587">
        <w:rPr>
          <w:b/>
        </w:rPr>
        <w:t>agmenty betonu mogą szybować poza obrys</w:t>
      </w:r>
      <w:r w:rsidRPr="001508C4">
        <w:rPr>
          <w:b/>
        </w:rPr>
        <w:t xml:space="preserve"> kurtyny </w:t>
      </w:r>
      <w:r w:rsidR="00055374">
        <w:rPr>
          <w:b/>
        </w:rPr>
        <w:br/>
      </w:r>
      <w:r w:rsidRPr="001508C4">
        <w:rPr>
          <w:b/>
        </w:rPr>
        <w:t xml:space="preserve">i upaść na poziom terenu. </w:t>
      </w:r>
      <w:r w:rsidR="00055374">
        <w:rPr>
          <w:b/>
        </w:rPr>
        <w:t>Kurtyna może nie zabezpieczyć również przed upadkiem bardzo dużych i ciężkich elementów o masie kilku kilogramów</w:t>
      </w:r>
      <w:r w:rsidR="00A919A3">
        <w:rPr>
          <w:b/>
        </w:rPr>
        <w:t>, które mogą przebić siatkę stalową</w:t>
      </w:r>
      <w:r w:rsidR="00055374">
        <w:rPr>
          <w:b/>
        </w:rPr>
        <w:t>. W związku z powyższym należy:</w:t>
      </w:r>
    </w:p>
    <w:p w:rsidR="00055374" w:rsidRDefault="00055374" w:rsidP="00055374">
      <w:pPr>
        <w:pStyle w:val="Akapitzlist"/>
        <w:numPr>
          <w:ilvl w:val="0"/>
          <w:numId w:val="44"/>
        </w:numPr>
        <w:jc w:val="both"/>
        <w:rPr>
          <w:b/>
        </w:rPr>
      </w:pPr>
      <w:r w:rsidRPr="00055374">
        <w:rPr>
          <w:b/>
        </w:rPr>
        <w:t>prowadzić okresową inspekcję stanu elewacji i usuwać elementy o znacznej wielkości grożące odpadnięciem</w:t>
      </w:r>
      <w:r>
        <w:rPr>
          <w:b/>
        </w:rPr>
        <w:t>,</w:t>
      </w:r>
    </w:p>
    <w:p w:rsidR="00055374" w:rsidRDefault="00055374" w:rsidP="00055374">
      <w:pPr>
        <w:pStyle w:val="Akapitzlist"/>
        <w:numPr>
          <w:ilvl w:val="0"/>
          <w:numId w:val="44"/>
        </w:numPr>
        <w:jc w:val="both"/>
        <w:rPr>
          <w:b/>
        </w:rPr>
      </w:pPr>
      <w:r>
        <w:rPr>
          <w:b/>
        </w:rPr>
        <w:t>regularnie usuwać gruz zgromadzony na siatce ochronnej,</w:t>
      </w:r>
    </w:p>
    <w:p w:rsidR="00055374" w:rsidRDefault="00055374" w:rsidP="00055374">
      <w:pPr>
        <w:pStyle w:val="Akapitzlist"/>
        <w:numPr>
          <w:ilvl w:val="0"/>
          <w:numId w:val="44"/>
        </w:numPr>
        <w:jc w:val="both"/>
        <w:rPr>
          <w:b/>
        </w:rPr>
      </w:pPr>
      <w:r>
        <w:rPr>
          <w:b/>
        </w:rPr>
        <w:t>w czasie usuwania elementów o znacznych rozmiarach w miejscu ich upadku na powierzchnię kurtyny kontrolować stan elementów</w:t>
      </w:r>
      <w:r w:rsidR="00A919A3">
        <w:rPr>
          <w:b/>
        </w:rPr>
        <w:t xml:space="preserve"> konstrukcji (w szczególności siatki) </w:t>
      </w:r>
      <w:r>
        <w:rPr>
          <w:b/>
        </w:rPr>
        <w:t>a ewentualne uszkodzenia niezwłocznie naprawić.</w:t>
      </w:r>
    </w:p>
    <w:p w:rsidR="00055374" w:rsidRPr="00055374" w:rsidRDefault="00055374" w:rsidP="00055374">
      <w:pPr>
        <w:jc w:val="both"/>
        <w:rPr>
          <w:b/>
        </w:rPr>
      </w:pPr>
      <w:r>
        <w:rPr>
          <w:b/>
        </w:rPr>
        <w:t>Po montażu projektowanego zabezpie</w:t>
      </w:r>
      <w:r w:rsidR="00A919A3">
        <w:rPr>
          <w:b/>
        </w:rPr>
        <w:t xml:space="preserve">czenia należy przystąpić do planowania kompleksowego </w:t>
      </w:r>
      <w:r>
        <w:rPr>
          <w:b/>
        </w:rPr>
        <w:t>remontu elewacji budynku</w:t>
      </w:r>
      <w:r w:rsidR="00D27974">
        <w:rPr>
          <w:b/>
        </w:rPr>
        <w:t>.</w:t>
      </w:r>
    </w:p>
    <w:p w:rsidR="00394D72" w:rsidRPr="0017684B" w:rsidRDefault="00394D72" w:rsidP="001508C4">
      <w:pPr>
        <w:pStyle w:val="Nagwek2"/>
        <w:ind w:left="6748" w:hanging="7031"/>
      </w:pPr>
      <w:bookmarkStart w:id="22" w:name="_Toc113273565"/>
      <w:r w:rsidRPr="0017684B">
        <w:t>Podstawowe materiały konstrukcyjne</w:t>
      </w:r>
      <w:bookmarkEnd w:id="22"/>
    </w:p>
    <w:p w:rsidR="00394D72" w:rsidRPr="0017684B" w:rsidRDefault="00394D72" w:rsidP="00394D72">
      <w:pPr>
        <w:ind w:firstLine="510"/>
        <w:jc w:val="both"/>
      </w:pPr>
      <w:r w:rsidRPr="0017684B">
        <w:t xml:space="preserve">Do wykonania </w:t>
      </w:r>
      <w:r w:rsidR="009B7FF8">
        <w:t>konstrukcji</w:t>
      </w:r>
      <w:r w:rsidR="00055374">
        <w:t xml:space="preserve"> zabezpieczającej </w:t>
      </w:r>
      <w:r w:rsidRPr="0017684B">
        <w:t>przewidziano zastosowanie następujących materiałów budowlanych:</w:t>
      </w:r>
    </w:p>
    <w:p w:rsidR="00984FC1" w:rsidRPr="0017684B" w:rsidRDefault="00984FC1" w:rsidP="00394D72">
      <w:pPr>
        <w:pStyle w:val="Akapitzlist"/>
        <w:numPr>
          <w:ilvl w:val="0"/>
          <w:numId w:val="2"/>
        </w:numPr>
        <w:jc w:val="both"/>
      </w:pPr>
      <w:r w:rsidRPr="0017684B">
        <w:t xml:space="preserve">Konstrukcja główna </w:t>
      </w:r>
      <w:r w:rsidR="00055374">
        <w:t>(wsporniki, konsole, ramki</w:t>
      </w:r>
      <w:r w:rsidR="009B7FF8">
        <w:t xml:space="preserve">) </w:t>
      </w:r>
      <w:r w:rsidR="00055374">
        <w:t xml:space="preserve">stal </w:t>
      </w:r>
      <w:r w:rsidR="009B7FF8">
        <w:t>S235JR</w:t>
      </w:r>
      <w:r w:rsidR="009E1296" w:rsidRPr="0017684B">
        <w:t xml:space="preserve"> – wg specyfikacji</w:t>
      </w:r>
      <w:r w:rsidRPr="0017684B">
        <w:t>,</w:t>
      </w:r>
    </w:p>
    <w:p w:rsidR="00394D72" w:rsidRDefault="00D27974" w:rsidP="00394D72">
      <w:pPr>
        <w:pStyle w:val="Akapitzlist"/>
        <w:numPr>
          <w:ilvl w:val="0"/>
          <w:numId w:val="2"/>
        </w:numPr>
        <w:jc w:val="both"/>
      </w:pPr>
      <w:r>
        <w:t>Śruby, pręty gwintowane, nakrętki</w:t>
      </w:r>
      <w:r w:rsidR="00A919A3">
        <w:t xml:space="preserve"> wg</w:t>
      </w:r>
      <w:r>
        <w:t xml:space="preserve"> klasy 8.8 (8) lub (5) – wg specyfikacji.</w:t>
      </w:r>
    </w:p>
    <w:p w:rsidR="00D27974" w:rsidRDefault="00D27974" w:rsidP="00394D72">
      <w:pPr>
        <w:pStyle w:val="Akapitzlist"/>
        <w:numPr>
          <w:ilvl w:val="0"/>
          <w:numId w:val="2"/>
        </w:numPr>
        <w:jc w:val="both"/>
      </w:pPr>
      <w:r>
        <w:t>Kotwy rozporowe – wg specyfikacji.</w:t>
      </w:r>
    </w:p>
    <w:p w:rsidR="00D27974" w:rsidRPr="0017684B" w:rsidRDefault="00D27974" w:rsidP="00394D72">
      <w:pPr>
        <w:pStyle w:val="Akapitzlist"/>
        <w:numPr>
          <w:ilvl w:val="0"/>
          <w:numId w:val="2"/>
        </w:numPr>
        <w:jc w:val="both"/>
      </w:pPr>
      <w:r>
        <w:t>Siatka stalowa 19x19x1 mm</w:t>
      </w:r>
      <w:r w:rsidR="00A919A3">
        <w:t>,</w:t>
      </w:r>
      <w:r>
        <w:t xml:space="preserve"> stal S235JR.</w:t>
      </w:r>
    </w:p>
    <w:p w:rsidR="00984FC1" w:rsidRPr="0017684B" w:rsidRDefault="000A78F7" w:rsidP="00984FC1">
      <w:pPr>
        <w:pStyle w:val="Akapitzlist"/>
        <w:numPr>
          <w:ilvl w:val="0"/>
          <w:numId w:val="2"/>
        </w:numPr>
        <w:jc w:val="both"/>
      </w:pPr>
      <w:r>
        <w:t xml:space="preserve">Spawanie stali S235JR </w:t>
      </w:r>
      <w:r w:rsidR="00D27974">
        <w:t>metodą MIG/MAG drutem G3Si1.</w:t>
      </w:r>
    </w:p>
    <w:p w:rsidR="00394D72" w:rsidRPr="0017684B" w:rsidRDefault="00394D72" w:rsidP="00394D72">
      <w:pPr>
        <w:pStyle w:val="Nagwek1"/>
      </w:pPr>
      <w:bookmarkStart w:id="23" w:name="_Toc113273566"/>
      <w:r w:rsidRPr="0017684B">
        <w:t>Literatura i normy</w:t>
      </w:r>
      <w:bookmarkEnd w:id="23"/>
    </w:p>
    <w:p w:rsidR="00394D72" w:rsidRPr="0017684B" w:rsidRDefault="00394D72" w:rsidP="00394D72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 xml:space="preserve">EN 1990:2004 </w:t>
      </w:r>
      <w:proofErr w:type="spellStart"/>
      <w:r w:rsidRPr="0017684B">
        <w:t>Eurokod</w:t>
      </w:r>
      <w:proofErr w:type="spellEnd"/>
      <w:r w:rsidRPr="0017684B">
        <w:t xml:space="preserve"> – Podstawy projektowania konstrukcji.</w:t>
      </w:r>
    </w:p>
    <w:p w:rsidR="00394D72" w:rsidRPr="0017684B" w:rsidRDefault="00394D72" w:rsidP="00394D72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 xml:space="preserve">EN 1991-1-1:2004 </w:t>
      </w:r>
      <w:proofErr w:type="spellStart"/>
      <w:r w:rsidRPr="0017684B">
        <w:t>Eurokod</w:t>
      </w:r>
      <w:proofErr w:type="spellEnd"/>
      <w:r w:rsidRPr="0017684B">
        <w:t xml:space="preserve"> 1: Oddziaływania na konstrukcje – Część 1-1: Oddziaływania ogólne – Ciężar objętościowy, cięż</w:t>
      </w:r>
      <w:r w:rsidR="00C713DE">
        <w:t>ar własny, obciążenia użytkowe w </w:t>
      </w:r>
      <w:r w:rsidRPr="0017684B">
        <w:t>budynkach.</w:t>
      </w:r>
    </w:p>
    <w:p w:rsidR="008A78F2" w:rsidRPr="00D27974" w:rsidRDefault="00394D72" w:rsidP="00D27974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 xml:space="preserve">EN 1991-1-4:2008 </w:t>
      </w:r>
      <w:proofErr w:type="spellStart"/>
      <w:r w:rsidRPr="0017684B">
        <w:t>Eurokod</w:t>
      </w:r>
      <w:proofErr w:type="spellEnd"/>
      <w:r w:rsidRPr="0017684B">
        <w:t xml:space="preserve"> 1: Oddziaływania na konstrukcje – Część 1-4: Oddziaływania ogólne. Oddziaływania wiatru.</w:t>
      </w:r>
    </w:p>
    <w:p w:rsidR="003B10DF" w:rsidRPr="0017684B" w:rsidRDefault="00394D72" w:rsidP="003B10DF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 xml:space="preserve">EN 1991-1-6:2007 </w:t>
      </w:r>
      <w:proofErr w:type="spellStart"/>
      <w:r w:rsidRPr="0017684B">
        <w:t>Eurokod</w:t>
      </w:r>
      <w:proofErr w:type="spellEnd"/>
      <w:r w:rsidRPr="0017684B">
        <w:t xml:space="preserve"> 1: Oddziaływania na konstrukcje – Część 1-6: Oddziaływania ogólne – Oddziaływania w czasie wykonywania konstrukcji.</w:t>
      </w:r>
    </w:p>
    <w:p w:rsidR="003B10DF" w:rsidRDefault="00394D72" w:rsidP="003B10DF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 xml:space="preserve">EN 1993-1-1:2006 </w:t>
      </w:r>
      <w:proofErr w:type="spellStart"/>
      <w:r w:rsidRPr="0017684B">
        <w:t>Eurokod</w:t>
      </w:r>
      <w:proofErr w:type="spellEnd"/>
      <w:r w:rsidRPr="0017684B">
        <w:t xml:space="preserve"> 3: Projektowanie konstrukcji stalowych – Część 1-1: Reguły ogólne i reguły dla budynków.</w:t>
      </w:r>
    </w:p>
    <w:p w:rsidR="002E486B" w:rsidRPr="0017684B" w:rsidRDefault="008A78F2" w:rsidP="00D27974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 xml:space="preserve">EN 1993-1-8:2006 </w:t>
      </w:r>
      <w:proofErr w:type="spellStart"/>
      <w:r w:rsidRPr="0017684B">
        <w:t>Eurokod</w:t>
      </w:r>
      <w:proofErr w:type="spellEnd"/>
      <w:r w:rsidRPr="0017684B">
        <w:t xml:space="preserve"> 3: Projektowanie konstrukcji stalowych – Część 1-8: Projektowanie  węzłów.</w:t>
      </w:r>
    </w:p>
    <w:p w:rsidR="00394D72" w:rsidRPr="0017684B" w:rsidRDefault="00BF5856" w:rsidP="00394D72">
      <w:pPr>
        <w:pStyle w:val="Akapitzlist"/>
        <w:numPr>
          <w:ilvl w:val="0"/>
          <w:numId w:val="2"/>
        </w:numPr>
        <w:ind w:left="238" w:hanging="238"/>
        <w:jc w:val="both"/>
      </w:pPr>
      <w:r>
        <w:t xml:space="preserve">EN </w:t>
      </w:r>
      <w:r w:rsidR="00394D72" w:rsidRPr="0017684B">
        <w:t>1090-2+A1:2012 Wykonanie konstrukcji stalowych i aluminiowych – Cz</w:t>
      </w:r>
      <w:r w:rsidR="00394D72" w:rsidRPr="0017684B">
        <w:rPr>
          <w:rFonts w:hint="eastAsia"/>
        </w:rPr>
        <w:t>ęść</w:t>
      </w:r>
      <w:r w:rsidR="00394D72" w:rsidRPr="0017684B">
        <w:t xml:space="preserve"> 2: Wymagania techniczne dotycz</w:t>
      </w:r>
      <w:r w:rsidR="00394D72" w:rsidRPr="0017684B">
        <w:rPr>
          <w:rFonts w:hint="eastAsia"/>
        </w:rPr>
        <w:t>ą</w:t>
      </w:r>
      <w:r w:rsidR="00394D72" w:rsidRPr="0017684B">
        <w:t>ce konstrukcji stalowych.</w:t>
      </w:r>
    </w:p>
    <w:p w:rsidR="000662B5" w:rsidRPr="0017684B" w:rsidRDefault="00394D72" w:rsidP="000662B5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>EN ISO 1461:2011. Powłoki cynkowe nanoszone na wyroby stalowe i żeliwne metodą zanurzeniową -  Wymagania i metody badań.</w:t>
      </w:r>
    </w:p>
    <w:p w:rsidR="000662B5" w:rsidRPr="0017684B" w:rsidRDefault="000662B5" w:rsidP="000662B5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>EN ISO 12944-2. Farby i lakiery. Ochrona przed korozją konstrukcji stalowych za pomocą ochronnych systemów malarskich – Część 2: Klasyfikacja środowisk.</w:t>
      </w:r>
    </w:p>
    <w:p w:rsidR="000662B5" w:rsidRPr="0017684B" w:rsidRDefault="000662B5" w:rsidP="000662B5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lastRenderedPageBreak/>
        <w:t>EN ISO 12944-5. Farby i lakiery. Ochrona przed korozją konstrukcji stalowych za pomocą ochronnych systemów malarskich – Część 5: Ochronne systemy malarskie.</w:t>
      </w:r>
    </w:p>
    <w:p w:rsidR="000662B5" w:rsidRPr="0017684B" w:rsidRDefault="000662B5" w:rsidP="000662B5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 xml:space="preserve">EN ISO 8501-1. Przygotowanie podłoży stalowych przed nakładaniem farb </w:t>
      </w:r>
      <w:r w:rsidRPr="0017684B">
        <w:br/>
        <w:t xml:space="preserve">i podobnych produktów. Wzrokowa ocena czystości powierzchni –   </w:t>
      </w:r>
      <w:r w:rsidRPr="0017684B">
        <w:br/>
        <w:t>Część 1: Stopnie skorodowania i stopnie przygotowania niepokrytych podłoży stalowych oraz podłoży stalowych po całkowitym usunięciu wcześniej nałożonych powłok.</w:t>
      </w:r>
    </w:p>
    <w:p w:rsidR="00394D72" w:rsidRDefault="000662B5" w:rsidP="005152CA">
      <w:pPr>
        <w:pStyle w:val="Akapitzlist"/>
        <w:numPr>
          <w:ilvl w:val="0"/>
          <w:numId w:val="2"/>
        </w:numPr>
        <w:ind w:left="238" w:hanging="238"/>
        <w:jc w:val="both"/>
      </w:pPr>
      <w:r w:rsidRPr="0017684B">
        <w:t xml:space="preserve">EN ISO 8501-3. Przygotowanie podłoży stalowych przed nakładaniem farb </w:t>
      </w:r>
      <w:r w:rsidRPr="0017684B">
        <w:br/>
        <w:t xml:space="preserve">i podobnych produktów. Wzrokowa ocena czystości powierzchni – </w:t>
      </w:r>
      <w:r w:rsidRPr="0017684B">
        <w:br/>
        <w:t>Część 3: Stopnie przygotowania spoin, ostrych krawędzi i innych</w:t>
      </w:r>
      <w:r w:rsidR="00103867">
        <w:t xml:space="preserve"> obszarów </w:t>
      </w:r>
      <w:r w:rsidR="00103867">
        <w:br/>
        <w:t>z wadami powierzchni.</w:t>
      </w:r>
    </w:p>
    <w:p w:rsidR="00103867" w:rsidRPr="0017684B" w:rsidRDefault="00103867" w:rsidP="005152CA">
      <w:pPr>
        <w:pStyle w:val="Akapitzlist"/>
        <w:numPr>
          <w:ilvl w:val="0"/>
          <w:numId w:val="2"/>
        </w:numPr>
        <w:ind w:left="238" w:hanging="238"/>
        <w:jc w:val="both"/>
      </w:pPr>
      <w:r>
        <w:t xml:space="preserve">Rozporządzenie Ministra Infrastruktury z dnia 6 lutego 2003 w sprawie bezpieczeństwa </w:t>
      </w:r>
      <w:r>
        <w:br/>
        <w:t>i higieny pracy podczas wykonywania robót budowlanych.</w:t>
      </w:r>
    </w:p>
    <w:bookmarkEnd w:id="13"/>
    <w:p w:rsidR="0099024C" w:rsidRPr="0017684B" w:rsidRDefault="0099024C" w:rsidP="005152CA">
      <w:pPr>
        <w:pStyle w:val="Akapitzlist"/>
        <w:ind w:left="238"/>
        <w:jc w:val="both"/>
      </w:pPr>
    </w:p>
    <w:sectPr w:rsidR="0099024C" w:rsidRPr="0017684B" w:rsidSect="002D488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707" w:bottom="2410" w:left="1418" w:header="0" w:footer="624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E05" w:rsidRDefault="00E47E05">
      <w:r>
        <w:separator/>
      </w:r>
    </w:p>
  </w:endnote>
  <w:endnote w:type="continuationSeparator" w:id="0">
    <w:p w:rsidR="00E47E05" w:rsidRDefault="00E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59" w:type="dxa"/>
      <w:tblInd w:w="-6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631"/>
      <w:gridCol w:w="4961"/>
      <w:gridCol w:w="3467"/>
    </w:tblGrid>
    <w:tr w:rsidR="00DD3C73" w:rsidRPr="00014467" w:rsidTr="001755F4">
      <w:trPr>
        <w:trHeight w:val="296"/>
      </w:trPr>
      <w:tc>
        <w:tcPr>
          <w:tcW w:w="163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D3C73" w:rsidRPr="00AF178C" w:rsidRDefault="00DD3C73" w:rsidP="004D3F26">
          <w:pPr>
            <w:pStyle w:val="ZagwekA"/>
            <w:rPr>
              <w:rFonts w:ascii="Times New Roman" w:hAnsi="Times New Roman"/>
              <w:i/>
              <w:sz w:val="20"/>
            </w:rPr>
          </w:pPr>
          <w:r w:rsidRPr="00193E86">
            <w:rPr>
              <w:i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70528" behindDoc="0" locked="0" layoutInCell="1" allowOverlap="1" wp14:anchorId="128FABDB" wp14:editId="2CC0A097">
                <wp:simplePos x="0" y="0"/>
                <wp:positionH relativeFrom="margin">
                  <wp:posOffset>4445</wp:posOffset>
                </wp:positionH>
                <wp:positionV relativeFrom="margin">
                  <wp:posOffset>-3175</wp:posOffset>
                </wp:positionV>
                <wp:extent cx="914400" cy="421005"/>
                <wp:effectExtent l="0" t="0" r="0" b="0"/>
                <wp:wrapNone/>
                <wp:docPr id="1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7" t="1991" r="2821" b="6075"/>
                        <a:stretch/>
                      </pic:blipFill>
                      <pic:spPr bwMode="auto">
                        <a:xfrm>
                          <a:off x="0" y="0"/>
                          <a:ext cx="914400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</w:t>
          </w:r>
        </w:p>
      </w:tc>
      <w:tc>
        <w:tcPr>
          <w:tcW w:w="4961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D3C73" w:rsidRDefault="00DD3C73" w:rsidP="007874DA">
          <w:pPr>
            <w:pStyle w:val="ZagwekA"/>
            <w:rPr>
              <w:sz w:val="24"/>
              <w:szCs w:val="24"/>
              <w:lang w:eastAsia="ko-KR"/>
            </w:rPr>
          </w:pPr>
          <w:r>
            <w:rPr>
              <w:rFonts w:ascii="Times New Roman" w:hAnsi="Times New Roman"/>
              <w:i/>
              <w:sz w:val="20"/>
            </w:rPr>
            <w:t>Nr opracowania:</w:t>
          </w:r>
        </w:p>
        <w:p w:rsidR="00DD3C73" w:rsidRPr="006A7FAC" w:rsidRDefault="00DD3C73" w:rsidP="00706044">
          <w:pPr>
            <w:jc w:val="center"/>
            <w:rPr>
              <w:i/>
              <w:sz w:val="28"/>
              <w:szCs w:val="28"/>
            </w:rPr>
          </w:pPr>
          <w:r>
            <w:rPr>
              <w:rStyle w:val="Pogrubienie"/>
              <w:sz w:val="28"/>
              <w:szCs w:val="28"/>
            </w:rPr>
            <w:t>W049-EL</w:t>
          </w:r>
        </w:p>
      </w:tc>
      <w:tc>
        <w:tcPr>
          <w:tcW w:w="3467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DD3C73" w:rsidRPr="00AF178C" w:rsidRDefault="00DD3C73" w:rsidP="007874DA">
          <w:pPr>
            <w:pStyle w:val="ZagwekA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Wydanie:</w:t>
          </w:r>
        </w:p>
        <w:p w:rsidR="00DD3C73" w:rsidRPr="00444228" w:rsidRDefault="00DD3C73" w:rsidP="006A7FAC">
          <w:pPr>
            <w:jc w:val="center"/>
            <w:rPr>
              <w:szCs w:val="22"/>
            </w:rPr>
          </w:pPr>
          <w:r>
            <w:rPr>
              <w:rStyle w:val="Pogrubienie"/>
            </w:rPr>
            <w:t>1</w:t>
          </w:r>
        </w:p>
      </w:tc>
    </w:tr>
    <w:tr w:rsidR="00DD3C73" w:rsidRPr="001D5627" w:rsidTr="001755F4">
      <w:trPr>
        <w:trHeight w:hRule="exact" w:val="736"/>
      </w:trPr>
      <w:tc>
        <w:tcPr>
          <w:tcW w:w="163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D3C73" w:rsidRPr="001D5627" w:rsidRDefault="00DD3C73" w:rsidP="00F63452">
          <w:pPr>
            <w:pStyle w:val="ZagwekA"/>
            <w:jc w:val="center"/>
            <w:rPr>
              <w:rFonts w:ascii="Times New Roman" w:hAnsi="Times New Roman"/>
              <w:i/>
              <w:sz w:val="20"/>
            </w:rPr>
          </w:pPr>
          <w:r>
            <w:object w:dxaOrig="3555" w:dyaOrig="15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4.5pt;height:31.3pt" o:ole="">
                <v:imagedata r:id="rId2" o:title=""/>
              </v:shape>
              <o:OLEObject Type="Embed" ProgID="PBrush" ShapeID="_x0000_i1026" DrawAspect="Content" ObjectID="_1723893433" r:id="rId3"/>
            </w:object>
          </w: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3DCC0E86" wp14:editId="58560604">
                    <wp:simplePos x="0" y="0"/>
                    <wp:positionH relativeFrom="column">
                      <wp:posOffset>-60960</wp:posOffset>
                    </wp:positionH>
                    <wp:positionV relativeFrom="paragraph">
                      <wp:posOffset>-458470</wp:posOffset>
                    </wp:positionV>
                    <wp:extent cx="6403975" cy="892175"/>
                    <wp:effectExtent l="0" t="0" r="15875" b="22225"/>
                    <wp:wrapNone/>
                    <wp:docPr id="15" name="Prostokąt 1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403975" cy="892175"/>
                            </a:xfrm>
                            <a:prstGeom prst="rect">
                              <a:avLst/>
                            </a:prstGeom>
                            <a:noFill/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9E873F4" id="Prostokąt 15" o:spid="_x0000_s1026" style="position:absolute;margin-left:-4.8pt;margin-top:-36.1pt;width:504.25pt;height:7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" filled="f" strokecolor="black [3213]" strokeweight="1.5pt">
                    <v:stroke endcap="round"/>
                  </v:rect>
                </w:pict>
              </mc:Fallback>
            </mc:AlternateContent>
          </w:r>
        </w:p>
      </w:tc>
      <w:tc>
        <w:tcPr>
          <w:tcW w:w="496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D3C73" w:rsidRDefault="00DD3C73" w:rsidP="007874DA">
          <w:pPr>
            <w:pStyle w:val="ZagwekA"/>
            <w:rPr>
              <w:sz w:val="24"/>
              <w:szCs w:val="24"/>
              <w:lang w:eastAsia="ko-KR"/>
            </w:rPr>
          </w:pPr>
          <w:r w:rsidRPr="00F01545">
            <w:rPr>
              <w:rFonts w:ascii="Times New Roman" w:hAnsi="Times New Roman"/>
              <w:i/>
              <w:sz w:val="20"/>
            </w:rPr>
            <w:t>Data</w:t>
          </w:r>
          <w:r>
            <w:rPr>
              <w:rFonts w:ascii="Times New Roman" w:hAnsi="Times New Roman"/>
              <w:i/>
              <w:sz w:val="20"/>
            </w:rPr>
            <w:t xml:space="preserve"> opracowania:</w:t>
          </w:r>
        </w:p>
        <w:p w:rsidR="00DD3C73" w:rsidRPr="007874DA" w:rsidRDefault="00DD3C73" w:rsidP="007874DA">
          <w:pPr>
            <w:jc w:val="center"/>
            <w:rPr>
              <w:i/>
            </w:rPr>
          </w:pPr>
          <w:r>
            <w:rPr>
              <w:rStyle w:val="Pogrubienie"/>
            </w:rPr>
            <w:t>08</w:t>
          </w:r>
          <w:r w:rsidRPr="005671E2">
            <w:rPr>
              <w:rStyle w:val="Pogrubienie"/>
            </w:rPr>
            <w:t>.</w:t>
          </w:r>
          <w:r>
            <w:rPr>
              <w:rStyle w:val="Pogrubienie"/>
            </w:rPr>
            <w:t>2022</w:t>
          </w:r>
        </w:p>
      </w:tc>
      <w:tc>
        <w:tcPr>
          <w:tcW w:w="3467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DD3C73" w:rsidRPr="001D5627" w:rsidRDefault="00DD3C73" w:rsidP="007874DA">
          <w:pPr>
            <w:pStyle w:val="ZagwekA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Strona</w:t>
          </w:r>
          <w:r w:rsidRPr="002A4F99">
            <w:rPr>
              <w:rFonts w:ascii="Times New Roman" w:hAnsi="Times New Roman"/>
              <w:i/>
              <w:sz w:val="20"/>
            </w:rPr>
            <w:t>:</w:t>
          </w:r>
        </w:p>
        <w:sdt>
          <w:sdtPr>
            <w:id w:val="-1156991361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/>
              <w:position w:val="0"/>
              <w:sz w:val="24"/>
              <w:szCs w:val="22"/>
            </w:rPr>
          </w:sdtEndPr>
          <w:sdtContent>
            <w:p w:rsidR="00DD3C73" w:rsidRPr="001D5627" w:rsidRDefault="00DD3C73" w:rsidP="001859A1">
              <w:pPr>
                <w:pStyle w:val="ZagwekA"/>
                <w:jc w:val="center"/>
                <w:rPr>
                  <w:rFonts w:ascii="Times New Roman" w:hAnsi="Times New Roman"/>
                  <w:i/>
                  <w:sz w:val="20"/>
                </w:rPr>
              </w:pPr>
              <w:r w:rsidRPr="001859A1">
                <w:rPr>
                  <w:rStyle w:val="Pogrubienie"/>
                  <w:rFonts w:ascii="Times New Roman" w:hAnsi="Times New Roman"/>
                  <w:b w:val="0"/>
                  <w:bCs w:val="0"/>
                  <w:position w:val="0"/>
                  <w:sz w:val="24"/>
                  <w:szCs w:val="24"/>
                </w:rPr>
                <w:fldChar w:fldCharType="begin"/>
              </w:r>
              <w:r w:rsidRPr="001859A1">
                <w:rPr>
                  <w:rStyle w:val="Pogrubienie"/>
                  <w:rFonts w:ascii="Times New Roman" w:hAnsi="Times New Roman"/>
                  <w:b w:val="0"/>
                  <w:bCs w:val="0"/>
                  <w:position w:val="0"/>
                  <w:sz w:val="24"/>
                  <w:szCs w:val="24"/>
                </w:rPr>
                <w:instrText>PAGE  \* Arabic  \* MERGEFORMAT</w:instrText>
              </w:r>
              <w:r w:rsidRPr="001859A1">
                <w:rPr>
                  <w:rStyle w:val="Pogrubienie"/>
                  <w:rFonts w:ascii="Times New Roman" w:hAnsi="Times New Roman"/>
                  <w:b w:val="0"/>
                  <w:bCs w:val="0"/>
                  <w:position w:val="0"/>
                  <w:sz w:val="24"/>
                  <w:szCs w:val="24"/>
                </w:rPr>
                <w:fldChar w:fldCharType="separate"/>
              </w:r>
              <w:r w:rsidR="00333BE2">
                <w:rPr>
                  <w:rStyle w:val="Pogrubienie"/>
                  <w:rFonts w:ascii="Times New Roman" w:hAnsi="Times New Roman"/>
                  <w:b w:val="0"/>
                  <w:bCs w:val="0"/>
                  <w:noProof/>
                  <w:position w:val="0"/>
                  <w:sz w:val="24"/>
                  <w:szCs w:val="24"/>
                </w:rPr>
                <w:t>9</w:t>
              </w:r>
              <w:r w:rsidRPr="001859A1">
                <w:rPr>
                  <w:rStyle w:val="Pogrubienie"/>
                  <w:rFonts w:ascii="Times New Roman" w:hAnsi="Times New Roman"/>
                  <w:b w:val="0"/>
                  <w:bCs w:val="0"/>
                  <w:position w:val="0"/>
                  <w:sz w:val="24"/>
                  <w:szCs w:val="24"/>
                </w:rPr>
                <w:fldChar w:fldCharType="end"/>
              </w:r>
              <w:r w:rsidRPr="001859A1">
                <w:rPr>
                  <w:rStyle w:val="Pogrubienie"/>
                  <w:rFonts w:ascii="Times New Roman" w:hAnsi="Times New Roman"/>
                  <w:position w:val="0"/>
                  <w:sz w:val="24"/>
                  <w:szCs w:val="24"/>
                </w:rPr>
                <w:t xml:space="preserve"> </w:t>
              </w:r>
              <w:r w:rsidRPr="001859A1">
                <w:rPr>
                  <w:rStyle w:val="Pogrubienie"/>
                  <w:rFonts w:ascii="Times New Roman" w:hAnsi="Times New Roman"/>
                  <w:b w:val="0"/>
                  <w:position w:val="0"/>
                  <w:sz w:val="24"/>
                  <w:szCs w:val="24"/>
                </w:rPr>
                <w:t>z</w:t>
              </w:r>
              <w:r w:rsidRPr="001859A1">
                <w:rPr>
                  <w:rStyle w:val="Pogrubienie"/>
                  <w:rFonts w:ascii="Times New Roman" w:hAnsi="Times New Roman"/>
                  <w:position w:val="0"/>
                  <w:sz w:val="24"/>
                  <w:szCs w:val="24"/>
                </w:rPr>
                <w:t xml:space="preserve"> </w:t>
              </w:r>
              <w:r w:rsidRPr="001859A1">
                <w:rPr>
                  <w:rStyle w:val="Pogrubienie"/>
                  <w:rFonts w:ascii="Times New Roman" w:hAnsi="Times New Roman"/>
                  <w:b w:val="0"/>
                  <w:bCs w:val="0"/>
                  <w:position w:val="0"/>
                  <w:sz w:val="24"/>
                  <w:szCs w:val="24"/>
                </w:rPr>
                <w:fldChar w:fldCharType="begin"/>
              </w:r>
              <w:r w:rsidRPr="001859A1">
                <w:rPr>
                  <w:rStyle w:val="Pogrubienie"/>
                  <w:rFonts w:ascii="Times New Roman" w:hAnsi="Times New Roman"/>
                  <w:b w:val="0"/>
                  <w:bCs w:val="0"/>
                  <w:position w:val="0"/>
                  <w:sz w:val="24"/>
                  <w:szCs w:val="24"/>
                </w:rPr>
                <w:instrText>NUMPAGES  \* Arabic  \* MERGEFORMAT</w:instrText>
              </w:r>
              <w:r w:rsidRPr="001859A1">
                <w:rPr>
                  <w:rStyle w:val="Pogrubienie"/>
                  <w:rFonts w:ascii="Times New Roman" w:hAnsi="Times New Roman"/>
                  <w:b w:val="0"/>
                  <w:bCs w:val="0"/>
                  <w:position w:val="0"/>
                  <w:sz w:val="24"/>
                  <w:szCs w:val="24"/>
                </w:rPr>
                <w:fldChar w:fldCharType="separate"/>
              </w:r>
              <w:r w:rsidR="00333BE2">
                <w:rPr>
                  <w:rStyle w:val="Pogrubienie"/>
                  <w:rFonts w:ascii="Times New Roman" w:hAnsi="Times New Roman"/>
                  <w:b w:val="0"/>
                  <w:bCs w:val="0"/>
                  <w:noProof/>
                  <w:position w:val="0"/>
                  <w:sz w:val="24"/>
                  <w:szCs w:val="24"/>
                </w:rPr>
                <w:t>9</w:t>
              </w:r>
              <w:r w:rsidRPr="001859A1">
                <w:rPr>
                  <w:rStyle w:val="Pogrubienie"/>
                  <w:rFonts w:ascii="Times New Roman" w:hAnsi="Times New Roman"/>
                  <w:b w:val="0"/>
                  <w:bCs w:val="0"/>
                  <w:position w:val="0"/>
                  <w:sz w:val="24"/>
                  <w:szCs w:val="24"/>
                </w:rPr>
                <w:fldChar w:fldCharType="end"/>
              </w:r>
              <w:r w:rsidRPr="001859A1">
                <w:rPr>
                  <w:rFonts w:ascii="Times New Roman" w:hAnsi="Times New Roman"/>
                  <w:position w:val="0"/>
                  <w:sz w:val="24"/>
                  <w:szCs w:val="22"/>
                </w:rPr>
                <w:fldChar w:fldCharType="begin"/>
              </w:r>
              <w:r w:rsidRPr="001859A1">
                <w:rPr>
                  <w:rFonts w:ascii="Times New Roman" w:hAnsi="Times New Roman"/>
                  <w:position w:val="0"/>
                  <w:sz w:val="24"/>
                  <w:szCs w:val="22"/>
                </w:rPr>
                <w:instrText xml:space="preserve"> ASK   \* MERGEFORMAT </w:instrText>
              </w:r>
              <w:r w:rsidRPr="001859A1">
                <w:rPr>
                  <w:rFonts w:ascii="Times New Roman" w:hAnsi="Times New Roman"/>
                  <w:position w:val="0"/>
                  <w:sz w:val="24"/>
                  <w:szCs w:val="22"/>
                </w:rPr>
                <w:fldChar w:fldCharType="end"/>
              </w:r>
            </w:p>
          </w:sdtContent>
        </w:sdt>
      </w:tc>
    </w:tr>
  </w:tbl>
  <w:p w:rsidR="00DD3C73" w:rsidRPr="007874DA" w:rsidRDefault="00DD3C73" w:rsidP="00073C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01" w:type="dxa"/>
      <w:tblInd w:w="-63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55"/>
      <w:gridCol w:w="2836"/>
      <w:gridCol w:w="1843"/>
      <w:gridCol w:w="3367"/>
    </w:tblGrid>
    <w:tr w:rsidR="00DD3C73" w:rsidRPr="00083FF8" w:rsidTr="00203560">
      <w:trPr>
        <w:trHeight w:val="290"/>
      </w:trPr>
      <w:tc>
        <w:tcPr>
          <w:tcW w:w="4891" w:type="dxa"/>
          <w:gridSpan w:val="2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DD3C73" w:rsidRPr="00F01545" w:rsidRDefault="00DD3C73" w:rsidP="00CA32EA">
          <w:pPr>
            <w:pStyle w:val="ZagwekB"/>
            <w:spacing w:before="60"/>
            <w:jc w:val="left"/>
            <w:rPr>
              <w:rFonts w:ascii="Times New Roman" w:hAnsi="Times New Roman"/>
              <w:i/>
              <w:w w:val="95"/>
              <w:position w:val="12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Jednostka projektowa:</w:t>
          </w:r>
        </w:p>
      </w:tc>
      <w:tc>
        <w:tcPr>
          <w:tcW w:w="5210" w:type="dxa"/>
          <w:gridSpan w:val="2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DD3C73" w:rsidRPr="00F55C67" w:rsidRDefault="00DD3C73" w:rsidP="00451AD5">
          <w:pPr>
            <w:pStyle w:val="ZagwekB"/>
            <w:spacing w:before="60"/>
            <w:jc w:val="left"/>
            <w:rPr>
              <w:lang w:eastAsia="ko-KR"/>
            </w:rPr>
          </w:pPr>
          <w:r w:rsidRPr="00451AD5">
            <w:rPr>
              <w:rFonts w:ascii="Times New Roman" w:hAnsi="Times New Roman"/>
              <w:i/>
              <w:sz w:val="20"/>
            </w:rPr>
            <w:t>Wykonawca:</w:t>
          </w:r>
        </w:p>
      </w:tc>
    </w:tr>
    <w:tr w:rsidR="00DD3C73" w:rsidRPr="004F60C6" w:rsidTr="00956370">
      <w:trPr>
        <w:trHeight w:val="1838"/>
      </w:trPr>
      <w:tc>
        <w:tcPr>
          <w:tcW w:w="2055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DD3C73" w:rsidRPr="001D5627" w:rsidRDefault="00DD3C73" w:rsidP="004D3F26">
          <w:pPr>
            <w:pStyle w:val="ZagwekB"/>
            <w:spacing w:before="60"/>
            <w:rPr>
              <w:rFonts w:ascii="Times New Roman" w:hAnsi="Times New Roman"/>
              <w:noProof/>
              <w:color w:val="FF0000"/>
              <w:sz w:val="24"/>
              <w:szCs w:val="24"/>
            </w:rPr>
          </w:pPr>
          <w:r w:rsidRPr="00193E86">
            <w:rPr>
              <w:i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774464" behindDoc="1" locked="0" layoutInCell="1" allowOverlap="1" wp14:anchorId="7731B166" wp14:editId="486F901D">
                <wp:simplePos x="0" y="0"/>
                <wp:positionH relativeFrom="margin">
                  <wp:posOffset>71120</wp:posOffset>
                </wp:positionH>
                <wp:positionV relativeFrom="margin">
                  <wp:posOffset>281305</wp:posOffset>
                </wp:positionV>
                <wp:extent cx="1243965" cy="609600"/>
                <wp:effectExtent l="0" t="0" r="0" b="0"/>
                <wp:wrapSquare wrapText="bothSides"/>
                <wp:docPr id="20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7" t="1991" r="2821" b="6075"/>
                        <a:stretch/>
                      </pic:blipFill>
                      <pic:spPr bwMode="auto">
                        <a:xfrm>
                          <a:off x="0" y="0"/>
                          <a:ext cx="124396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836" w:type="dxa"/>
          <w:tcBorders>
            <w:top w:val="nil"/>
            <w:left w:val="nil"/>
            <w:bottom w:val="single" w:sz="12" w:space="0" w:color="auto"/>
            <w:right w:val="single" w:sz="4" w:space="0" w:color="auto"/>
          </w:tcBorders>
          <w:vAlign w:val="center"/>
        </w:tcPr>
        <w:p w:rsidR="00DD3C73" w:rsidRPr="00706044" w:rsidRDefault="00DD3C73" w:rsidP="004D3F26">
          <w:pPr>
            <w:pStyle w:val="ZagwekB"/>
            <w:rPr>
              <w:rFonts w:ascii="Times New Roman" w:hAnsi="Times New Roman"/>
              <w:sz w:val="18"/>
              <w:szCs w:val="18"/>
            </w:rPr>
          </w:pPr>
          <w:r w:rsidRPr="00706044">
            <w:rPr>
              <w:rFonts w:ascii="Times New Roman" w:hAnsi="Times New Roman"/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776512" behindDoc="1" locked="0" layoutInCell="1" allowOverlap="1" wp14:anchorId="7AF87E53" wp14:editId="2A133588">
                    <wp:simplePos x="0" y="0"/>
                    <wp:positionH relativeFrom="column">
                      <wp:posOffset>-1346835</wp:posOffset>
                    </wp:positionH>
                    <wp:positionV relativeFrom="paragraph">
                      <wp:posOffset>-251460</wp:posOffset>
                    </wp:positionV>
                    <wp:extent cx="6411595" cy="2400935"/>
                    <wp:effectExtent l="0" t="0" r="27305" b="18415"/>
                    <wp:wrapNone/>
                    <wp:docPr id="16" name="Prostokąt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411595" cy="2401229"/>
                            </a:xfrm>
                            <a:prstGeom prst="rect">
                              <a:avLst/>
                            </a:prstGeom>
                            <a:noFill/>
                            <a:ln w="19050" cap="rnd" cmpd="sng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D3C73" w:rsidRDefault="00DD3C73" w:rsidP="0020356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AF87E53" id="Prostokąt 16" o:spid="_x0000_s1026" style="position:absolute;left:0;text-align:left;margin-left:-106.05pt;margin-top:-19.8pt;width:504.85pt;height:189.05pt;z-index:-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" filled="f" strokecolor="black [3213]" strokeweight="1.5pt">
                    <v:stroke endcap="round"/>
                    <v:textbox>
                      <w:txbxContent>
                        <w:p w:rsidR="00DD3C73" w:rsidRDefault="00DD3C73" w:rsidP="00203560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706044">
            <w:rPr>
              <w:rFonts w:ascii="Times New Roman" w:hAnsi="Times New Roman"/>
              <w:sz w:val="18"/>
              <w:szCs w:val="18"/>
            </w:rPr>
            <w:t>Biuro Projektowo-Konsultingowe</w:t>
          </w:r>
        </w:p>
        <w:p w:rsidR="00DD3C73" w:rsidRPr="00706044" w:rsidRDefault="00DD3C73" w:rsidP="004D3F26">
          <w:pPr>
            <w:jc w:val="center"/>
            <w:rPr>
              <w:position w:val="16"/>
              <w:sz w:val="16"/>
              <w:szCs w:val="16"/>
            </w:rPr>
          </w:pPr>
          <w:r w:rsidRPr="00706044">
            <w:rPr>
              <w:position w:val="16"/>
              <w:sz w:val="18"/>
              <w:szCs w:val="18"/>
            </w:rPr>
            <w:t>BUKO Sp. z o.o.</w:t>
          </w:r>
          <w:r w:rsidRPr="00706044">
            <w:rPr>
              <w:position w:val="16"/>
              <w:sz w:val="18"/>
              <w:szCs w:val="18"/>
            </w:rPr>
            <w:br/>
          </w:r>
          <w:r>
            <w:rPr>
              <w:position w:val="16"/>
              <w:sz w:val="16"/>
              <w:szCs w:val="16"/>
            </w:rPr>
            <w:t>os. Szymanowskiego 6/15</w:t>
          </w:r>
        </w:p>
        <w:p w:rsidR="00DD3C73" w:rsidRPr="00706044" w:rsidRDefault="00DD3C73" w:rsidP="004D3F26">
          <w:pPr>
            <w:jc w:val="center"/>
            <w:rPr>
              <w:position w:val="16"/>
              <w:sz w:val="16"/>
              <w:szCs w:val="16"/>
            </w:rPr>
          </w:pPr>
          <w:r w:rsidRPr="00706044">
            <w:rPr>
              <w:position w:val="16"/>
              <w:sz w:val="16"/>
              <w:szCs w:val="16"/>
            </w:rPr>
            <w:t xml:space="preserve"> 32-020 Wieliczka</w:t>
          </w:r>
        </w:p>
        <w:p w:rsidR="00DD3C73" w:rsidRPr="00706044" w:rsidRDefault="00DD3C73" w:rsidP="004D3F26">
          <w:pPr>
            <w:pStyle w:val="ZagwekB"/>
            <w:spacing w:before="60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tel. +48 12-354-92-25</w:t>
          </w:r>
        </w:p>
        <w:p w:rsidR="00DD3C73" w:rsidRPr="001D5627" w:rsidRDefault="00DD3C73" w:rsidP="004D3F26">
          <w:pPr>
            <w:pStyle w:val="ZagwekB"/>
            <w:spacing w:before="60"/>
            <w:rPr>
              <w:rFonts w:ascii="Times New Roman" w:hAnsi="Times New Roman"/>
              <w:noProof/>
              <w:color w:val="FF0000"/>
              <w:sz w:val="24"/>
              <w:szCs w:val="24"/>
            </w:rPr>
          </w:pPr>
          <w:r w:rsidRPr="00706044">
            <w:rPr>
              <w:rFonts w:ascii="Times New Roman" w:hAnsi="Times New Roman"/>
              <w:sz w:val="16"/>
              <w:szCs w:val="16"/>
            </w:rPr>
            <w:t>www.buko-projekty.pl</w:t>
          </w:r>
        </w:p>
      </w:tc>
      <w:tc>
        <w:tcPr>
          <w:tcW w:w="1843" w:type="dxa"/>
          <w:tcBorders>
            <w:top w:val="nil"/>
            <w:left w:val="single" w:sz="4" w:space="0" w:color="auto"/>
            <w:bottom w:val="single" w:sz="12" w:space="0" w:color="auto"/>
            <w:right w:val="nil"/>
          </w:tcBorders>
          <w:vAlign w:val="center"/>
        </w:tcPr>
        <w:p w:rsidR="00DD3C73" w:rsidRPr="00CA3167" w:rsidRDefault="00DD3C73" w:rsidP="004D3F26">
          <w:r>
            <w:object w:dxaOrig="3555" w:dyaOrig="15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5.15pt;height:35.7pt" o:ole="">
                <v:imagedata r:id="rId2" o:title=""/>
              </v:shape>
              <o:OLEObject Type="Embed" ProgID="PBrush" ShapeID="_x0000_i1025" DrawAspect="Content" ObjectID="_1723893434" r:id="rId3"/>
            </w:object>
          </w:r>
        </w:p>
      </w:tc>
      <w:tc>
        <w:tcPr>
          <w:tcW w:w="3367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DD3C73" w:rsidRPr="00706044" w:rsidRDefault="00DD3C73" w:rsidP="004D3F26">
          <w:pPr>
            <w:pStyle w:val="ZagwekB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8"/>
              <w:szCs w:val="18"/>
            </w:rPr>
            <w:t>ALPIMAX Centrum Usług Specjalistycznych Tomasz Krok</w:t>
          </w:r>
          <w:r w:rsidRPr="00706044">
            <w:rPr>
              <w:rFonts w:ascii="Times New Roman" w:hAnsi="Times New Roman"/>
              <w:sz w:val="18"/>
              <w:szCs w:val="18"/>
            </w:rPr>
            <w:br/>
          </w:r>
          <w:r>
            <w:rPr>
              <w:rFonts w:ascii="Times New Roman" w:hAnsi="Times New Roman"/>
              <w:sz w:val="16"/>
              <w:szCs w:val="16"/>
            </w:rPr>
            <w:t>ul. Złocieniowa 29/23; 30-798 Kraków</w:t>
          </w:r>
        </w:p>
        <w:p w:rsidR="00DD3C73" w:rsidRPr="00706044" w:rsidRDefault="00DD3C73" w:rsidP="004D3F26">
          <w:pPr>
            <w:jc w:val="center"/>
            <w:rPr>
              <w:position w:val="16"/>
              <w:sz w:val="16"/>
              <w:szCs w:val="16"/>
            </w:rPr>
          </w:pPr>
          <w:r>
            <w:rPr>
              <w:position w:val="16"/>
              <w:sz w:val="16"/>
              <w:szCs w:val="16"/>
            </w:rPr>
            <w:t>tel. +48 12 653-72-00</w:t>
          </w:r>
        </w:p>
        <w:p w:rsidR="00DD3C73" w:rsidRPr="00DD47A7" w:rsidRDefault="00DD3C73" w:rsidP="004D3F26">
          <w:pPr>
            <w:jc w:val="center"/>
            <w:rPr>
              <w:rFonts w:ascii="Arial" w:hAnsi="Arial"/>
              <w:i/>
              <w:position w:val="16"/>
              <w:sz w:val="18"/>
              <w:szCs w:val="18"/>
            </w:rPr>
          </w:pPr>
          <w:r>
            <w:rPr>
              <w:position w:val="16"/>
              <w:sz w:val="16"/>
              <w:szCs w:val="16"/>
            </w:rPr>
            <w:t>www.alpimax.pl</w:t>
          </w:r>
        </w:p>
      </w:tc>
    </w:tr>
    <w:tr w:rsidR="00DD3C73" w:rsidTr="00706281">
      <w:trPr>
        <w:trHeight w:val="452"/>
      </w:trPr>
      <w:tc>
        <w:tcPr>
          <w:tcW w:w="4891" w:type="dxa"/>
          <w:gridSpan w:val="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D3C73" w:rsidRPr="00AF178C" w:rsidRDefault="00DD3C73" w:rsidP="004D3F26">
          <w:pPr>
            <w:pStyle w:val="ZagwekA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Nr opracowania:</w:t>
          </w:r>
        </w:p>
        <w:p w:rsidR="00DD3C73" w:rsidRPr="00706044" w:rsidRDefault="00DD3C73" w:rsidP="004D3F26">
          <w:pPr>
            <w:jc w:val="center"/>
            <w:rPr>
              <w:rStyle w:val="Pogrubienie"/>
              <w:sz w:val="28"/>
              <w:szCs w:val="28"/>
            </w:rPr>
          </w:pPr>
          <w:r>
            <w:rPr>
              <w:rStyle w:val="Pogrubienie"/>
              <w:sz w:val="28"/>
              <w:szCs w:val="28"/>
            </w:rPr>
            <w:t>W049-EL</w:t>
          </w:r>
        </w:p>
      </w:tc>
      <w:tc>
        <w:tcPr>
          <w:tcW w:w="521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D3C73" w:rsidRPr="00AF178C" w:rsidRDefault="00DD3C73" w:rsidP="004D3F26">
          <w:pPr>
            <w:pStyle w:val="ZagwekA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Wydanie:</w:t>
          </w:r>
        </w:p>
        <w:p w:rsidR="00DD3C73" w:rsidRPr="00835BC3" w:rsidRDefault="00DD3C73" w:rsidP="004D3F26">
          <w:pPr>
            <w:jc w:val="center"/>
            <w:rPr>
              <w:rStyle w:val="Pogrubienie"/>
              <w:color w:val="FF0000"/>
            </w:rPr>
          </w:pPr>
          <w:r>
            <w:rPr>
              <w:rStyle w:val="Pogrubienie"/>
            </w:rPr>
            <w:t>1</w:t>
          </w:r>
        </w:p>
      </w:tc>
    </w:tr>
    <w:tr w:rsidR="00DD3C73" w:rsidTr="00956370">
      <w:trPr>
        <w:trHeight w:val="392"/>
      </w:trPr>
      <w:tc>
        <w:tcPr>
          <w:tcW w:w="4891" w:type="dxa"/>
          <w:gridSpan w:val="2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DD3C73" w:rsidRPr="001D5627" w:rsidRDefault="00DD3C73" w:rsidP="004D3F26">
          <w:pPr>
            <w:pStyle w:val="ZagwekA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Data opracowania:</w:t>
          </w:r>
        </w:p>
        <w:p w:rsidR="00DD3C73" w:rsidRPr="00706044" w:rsidRDefault="00DD3C73" w:rsidP="00710847">
          <w:pPr>
            <w:jc w:val="center"/>
            <w:rPr>
              <w:rStyle w:val="Pogrubienie"/>
            </w:rPr>
          </w:pPr>
          <w:r>
            <w:rPr>
              <w:rStyle w:val="Pogrubienie"/>
            </w:rPr>
            <w:t>08.2022</w:t>
          </w:r>
        </w:p>
      </w:tc>
      <w:tc>
        <w:tcPr>
          <w:tcW w:w="5210" w:type="dxa"/>
          <w:gridSpan w:val="2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DD3C73" w:rsidRPr="001D5627" w:rsidRDefault="00DD3C73" w:rsidP="004D3F26">
          <w:pPr>
            <w:pStyle w:val="ZagwekA"/>
            <w:rPr>
              <w:rFonts w:ascii="Times New Roman" w:hAnsi="Times New Roman"/>
              <w:i/>
              <w:sz w:val="20"/>
            </w:rPr>
          </w:pPr>
          <w:r>
            <w:rPr>
              <w:i/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775488" behindDoc="0" locked="0" layoutInCell="1" allowOverlap="1" wp14:anchorId="17BDF126" wp14:editId="6CD90AEE">
                    <wp:simplePos x="0" y="0"/>
                    <wp:positionH relativeFrom="column">
                      <wp:posOffset>-3148965</wp:posOffset>
                    </wp:positionH>
                    <wp:positionV relativeFrom="paragraph">
                      <wp:posOffset>-9246235</wp:posOffset>
                    </wp:positionV>
                    <wp:extent cx="6417945" cy="9648190"/>
                    <wp:effectExtent l="0" t="0" r="20955" b="10160"/>
                    <wp:wrapNone/>
                    <wp:docPr id="17" name="Rectangle 7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417945" cy="96481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F50F8EF" id="Rectangle 79" o:spid="_x0000_s1026" style="position:absolute;margin-left:-247.95pt;margin-top:-728.05pt;width:505.35pt;height:759.7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" filled="f"/>
                </w:pict>
              </mc:Fallback>
            </mc:AlternateContent>
          </w:r>
          <w:r w:rsidRPr="002A4F99">
            <w:rPr>
              <w:rFonts w:ascii="Times New Roman" w:hAnsi="Times New Roman"/>
              <w:i/>
              <w:sz w:val="20"/>
            </w:rPr>
            <w:t>Strona:</w:t>
          </w:r>
        </w:p>
        <w:p w:rsidR="00DD3C73" w:rsidRPr="001859A1" w:rsidRDefault="00DD3C73" w:rsidP="004D3F26">
          <w:pPr>
            <w:pStyle w:val="ZagwekA"/>
            <w:jc w:val="center"/>
            <w:rPr>
              <w:rStyle w:val="Pogrubienie"/>
              <w:rFonts w:ascii="Times New Roman" w:hAnsi="Times New Roman"/>
              <w:sz w:val="24"/>
              <w:szCs w:val="24"/>
            </w:rPr>
          </w:pPr>
          <w:r w:rsidRPr="001859A1">
            <w:rPr>
              <w:rStyle w:val="Pogrubienie"/>
              <w:rFonts w:ascii="Times New Roman" w:hAnsi="Times New Roman"/>
              <w:bCs w:val="0"/>
              <w:sz w:val="24"/>
              <w:szCs w:val="24"/>
            </w:rPr>
            <w:fldChar w:fldCharType="begin"/>
          </w:r>
          <w:r w:rsidRPr="001859A1">
            <w:rPr>
              <w:rStyle w:val="Pogrubienie"/>
              <w:rFonts w:ascii="Times New Roman" w:hAnsi="Times New Roman"/>
              <w:bCs w:val="0"/>
              <w:sz w:val="24"/>
              <w:szCs w:val="24"/>
            </w:rPr>
            <w:instrText>PAGE  \* Arabic  \* MERGEFORMAT</w:instrText>
          </w:r>
          <w:r w:rsidRPr="001859A1">
            <w:rPr>
              <w:rStyle w:val="Pogrubienie"/>
              <w:rFonts w:ascii="Times New Roman" w:hAnsi="Times New Roman"/>
              <w:bCs w:val="0"/>
              <w:sz w:val="24"/>
              <w:szCs w:val="24"/>
            </w:rPr>
            <w:fldChar w:fldCharType="separate"/>
          </w:r>
          <w:r w:rsidR="00333BE2">
            <w:rPr>
              <w:rStyle w:val="Pogrubienie"/>
              <w:rFonts w:ascii="Times New Roman" w:hAnsi="Times New Roman"/>
              <w:bCs w:val="0"/>
              <w:noProof/>
              <w:sz w:val="24"/>
              <w:szCs w:val="24"/>
            </w:rPr>
            <w:t>1</w:t>
          </w:r>
          <w:r w:rsidRPr="001859A1">
            <w:rPr>
              <w:rStyle w:val="Pogrubienie"/>
              <w:rFonts w:ascii="Times New Roman" w:hAnsi="Times New Roman"/>
              <w:bCs w:val="0"/>
              <w:sz w:val="24"/>
              <w:szCs w:val="24"/>
            </w:rPr>
            <w:fldChar w:fldCharType="end"/>
          </w:r>
          <w:r w:rsidRPr="001859A1">
            <w:rPr>
              <w:rStyle w:val="Pogrubienie"/>
              <w:rFonts w:ascii="Times New Roman" w:hAnsi="Times New Roman"/>
              <w:sz w:val="24"/>
              <w:szCs w:val="24"/>
            </w:rPr>
            <w:t xml:space="preserve"> z </w:t>
          </w:r>
          <w:r w:rsidRPr="001859A1">
            <w:rPr>
              <w:rStyle w:val="Pogrubienie"/>
              <w:rFonts w:ascii="Times New Roman" w:hAnsi="Times New Roman"/>
              <w:bCs w:val="0"/>
              <w:sz w:val="24"/>
              <w:szCs w:val="24"/>
            </w:rPr>
            <w:fldChar w:fldCharType="begin"/>
          </w:r>
          <w:r w:rsidRPr="001859A1">
            <w:rPr>
              <w:rStyle w:val="Pogrubienie"/>
              <w:rFonts w:ascii="Times New Roman" w:hAnsi="Times New Roman"/>
              <w:bCs w:val="0"/>
              <w:sz w:val="24"/>
              <w:szCs w:val="24"/>
            </w:rPr>
            <w:instrText>NUMPAGES  \* Arabic  \* MERGEFORMAT</w:instrText>
          </w:r>
          <w:r w:rsidRPr="001859A1">
            <w:rPr>
              <w:rStyle w:val="Pogrubienie"/>
              <w:rFonts w:ascii="Times New Roman" w:hAnsi="Times New Roman"/>
              <w:bCs w:val="0"/>
              <w:sz w:val="24"/>
              <w:szCs w:val="24"/>
            </w:rPr>
            <w:fldChar w:fldCharType="separate"/>
          </w:r>
          <w:r w:rsidR="00333BE2">
            <w:rPr>
              <w:rStyle w:val="Pogrubienie"/>
              <w:rFonts w:ascii="Times New Roman" w:hAnsi="Times New Roman"/>
              <w:bCs w:val="0"/>
              <w:noProof/>
              <w:sz w:val="24"/>
              <w:szCs w:val="24"/>
            </w:rPr>
            <w:t>9</w:t>
          </w:r>
          <w:r w:rsidRPr="001859A1">
            <w:rPr>
              <w:rStyle w:val="Pogrubienie"/>
              <w:rFonts w:ascii="Times New Roman" w:hAnsi="Times New Roman"/>
              <w:bCs w:val="0"/>
              <w:sz w:val="24"/>
              <w:szCs w:val="24"/>
            </w:rPr>
            <w:fldChar w:fldCharType="end"/>
          </w:r>
        </w:p>
      </w:tc>
    </w:tr>
  </w:tbl>
  <w:p w:rsidR="00DD3C73" w:rsidRDefault="00DD3C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E05" w:rsidRDefault="00E47E05">
      <w:r>
        <w:separator/>
      </w:r>
    </w:p>
  </w:footnote>
  <w:footnote w:type="continuationSeparator" w:id="0">
    <w:p w:rsidR="00E47E05" w:rsidRDefault="00E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C73" w:rsidRDefault="00DD3C73">
    <w:pPr>
      <w:pStyle w:val="Nagwek"/>
    </w:pPr>
    <w:r>
      <w:rPr>
        <w:i/>
        <w:noProof/>
        <w:lang w:eastAsia="pl-PL"/>
      </w:rPr>
      <mc:AlternateContent>
        <mc:Choice Requires="wps">
          <w:drawing>
            <wp:anchor distT="0" distB="0" distL="114300" distR="114300" simplePos="0" relativeHeight="251773440" behindDoc="0" locked="0" layoutInCell="1" allowOverlap="1" wp14:anchorId="12C75782" wp14:editId="0474DEB0">
              <wp:simplePos x="0" y="0"/>
              <wp:positionH relativeFrom="column">
                <wp:posOffset>-427962</wp:posOffset>
              </wp:positionH>
              <wp:positionV relativeFrom="paragraph">
                <wp:posOffset>423080</wp:posOffset>
              </wp:positionV>
              <wp:extent cx="6417945" cy="9694981"/>
              <wp:effectExtent l="0" t="0" r="20955" b="20955"/>
              <wp:wrapNone/>
              <wp:docPr id="14" name="Rectangl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17945" cy="9694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2F3592" id="Rectangle 79" o:spid="_x0000_s1026" style="position:absolute;margin-left:-33.7pt;margin-top:33.3pt;width:505.35pt;height:763.4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" filled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C73" w:rsidRDefault="00DD3C73" w:rsidP="00105DA0">
    <w:pPr>
      <w:pStyle w:val="Nagwek"/>
      <w:tabs>
        <w:tab w:val="clear" w:pos="4536"/>
        <w:tab w:val="clear" w:pos="9072"/>
        <w:tab w:val="left" w:pos="104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name w:val="Headings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"/>
        </w:tabs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multilevel"/>
    <w:tmpl w:val="00000000"/>
    <w:name w:val="Bullet Small Square"/>
    <w:lvl w:ilvl="0">
      <w:start w:val="1"/>
      <w:numFmt w:val="bullet"/>
      <w:lvlText w:val=""/>
      <w:lvlJc w:val="left"/>
      <w:rPr>
        <w:rFonts w:ascii="Wingdings" w:hAnsi="Wingdings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6EC2C48"/>
    <w:multiLevelType w:val="hybridMultilevel"/>
    <w:tmpl w:val="03D4286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0C171001"/>
    <w:multiLevelType w:val="hybridMultilevel"/>
    <w:tmpl w:val="31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45E89"/>
    <w:multiLevelType w:val="multilevel"/>
    <w:tmpl w:val="289430D8"/>
    <w:lvl w:ilvl="0">
      <w:start w:val="1"/>
      <w:numFmt w:val="decimal"/>
      <w:pStyle w:val="Nagwek1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652" w:hanging="510"/>
      </w:pPr>
      <w:rPr>
        <w:rFonts w:hint="default"/>
      </w:rPr>
    </w:lvl>
    <w:lvl w:ilvl="2">
      <w:start w:val="1"/>
      <w:numFmt w:val="decimal"/>
      <w:lvlText w:val="6.%3."/>
      <w:lvlJc w:val="right"/>
      <w:pPr>
        <w:tabs>
          <w:tab w:val="num" w:pos="0"/>
        </w:tabs>
        <w:ind w:left="680" w:hanging="68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325" w:hanging="2325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"/>
      <w:lvlJc w:val="left"/>
      <w:pPr>
        <w:ind w:left="1653" w:hanging="1296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"/>
      <w:lvlJc w:val="left"/>
      <w:pPr>
        <w:ind w:left="1941" w:hanging="1584"/>
      </w:pPr>
      <w:rPr>
        <w:rFonts w:hint="default"/>
      </w:rPr>
    </w:lvl>
  </w:abstractNum>
  <w:abstractNum w:abstractNumId="7" w15:restartNumberingAfterBreak="0">
    <w:nsid w:val="186B01F2"/>
    <w:multiLevelType w:val="multilevel"/>
    <w:tmpl w:val="AA2023C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9CF500C"/>
    <w:multiLevelType w:val="hybridMultilevel"/>
    <w:tmpl w:val="4DA2BB28"/>
    <w:lvl w:ilvl="0" w:tplc="D076CA5E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 w15:restartNumberingAfterBreak="0">
    <w:nsid w:val="1A572938"/>
    <w:multiLevelType w:val="hybridMultilevel"/>
    <w:tmpl w:val="929CECFE"/>
    <w:lvl w:ilvl="0" w:tplc="D076CA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C5285"/>
    <w:multiLevelType w:val="hybridMultilevel"/>
    <w:tmpl w:val="1228C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629C1"/>
    <w:multiLevelType w:val="hybridMultilevel"/>
    <w:tmpl w:val="1D640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0006B"/>
    <w:multiLevelType w:val="hybridMultilevel"/>
    <w:tmpl w:val="8BDE64A0"/>
    <w:lvl w:ilvl="0" w:tplc="D076CA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4440061"/>
    <w:multiLevelType w:val="multilevel"/>
    <w:tmpl w:val="46FA3C12"/>
    <w:lvl w:ilvl="0">
      <w:start w:val="1"/>
      <w:numFmt w:val="decimal"/>
      <w:lvlText w:val="6.%1."/>
      <w:lvlJc w:val="left"/>
      <w:pPr>
        <w:tabs>
          <w:tab w:val="num" w:pos="2850"/>
        </w:tabs>
        <w:ind w:left="2850" w:hanging="360"/>
      </w:pPr>
      <w:rPr>
        <w:rFonts w:hint="default"/>
        <w:b/>
        <w:i w:val="0"/>
      </w:rPr>
    </w:lvl>
    <w:lvl w:ilvl="1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3">
      <w:start w:val="1"/>
      <w:numFmt w:val="none"/>
      <w:lvlText w:val="6."/>
      <w:lvlJc w:val="left"/>
      <w:pPr>
        <w:tabs>
          <w:tab w:val="num" w:pos="2520"/>
        </w:tabs>
        <w:ind w:left="2880" w:hanging="360"/>
      </w:pPr>
      <w:rPr>
        <w:rFonts w:hint="default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  <w:i w:val="0"/>
      </w:rPr>
    </w:lvl>
    <w:lvl w:ilvl="5">
      <w:start w:val="1"/>
      <w:numFmt w:val="decimal"/>
      <w:lvlText w:val="9.%6."/>
      <w:lvlJc w:val="left"/>
      <w:pPr>
        <w:tabs>
          <w:tab w:val="num" w:pos="4500"/>
        </w:tabs>
        <w:ind w:left="4500" w:hanging="360"/>
      </w:pPr>
      <w:rPr>
        <w:rFonts w:hint="default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 w:val="0"/>
      </w:rPr>
    </w:lvl>
    <w:lvl w:ilvl="7">
      <w:start w:val="1"/>
      <w:numFmt w:val="lowerLetter"/>
      <w:lvlText w:val="%8)"/>
      <w:lvlJc w:val="left"/>
      <w:pPr>
        <w:tabs>
          <w:tab w:val="num" w:pos="6105"/>
        </w:tabs>
        <w:ind w:left="6105" w:hanging="705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B651F9"/>
    <w:multiLevelType w:val="hybridMultilevel"/>
    <w:tmpl w:val="E760FAD6"/>
    <w:lvl w:ilvl="0" w:tplc="370C4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41728"/>
    <w:multiLevelType w:val="multilevel"/>
    <w:tmpl w:val="B33A481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CC5C42"/>
    <w:multiLevelType w:val="multilevel"/>
    <w:tmpl w:val="4A2625C2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F6717AA"/>
    <w:multiLevelType w:val="hybridMultilevel"/>
    <w:tmpl w:val="810AD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A68E0"/>
    <w:multiLevelType w:val="hybridMultilevel"/>
    <w:tmpl w:val="5CA2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9591C"/>
    <w:multiLevelType w:val="multilevel"/>
    <w:tmpl w:val="B57CED00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D6449DA"/>
    <w:multiLevelType w:val="hybridMultilevel"/>
    <w:tmpl w:val="F1922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772B6"/>
    <w:multiLevelType w:val="hybridMultilevel"/>
    <w:tmpl w:val="CC661D1C"/>
    <w:lvl w:ilvl="0" w:tplc="E21E4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694EB7"/>
    <w:multiLevelType w:val="hybridMultilevel"/>
    <w:tmpl w:val="312822D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E854D6"/>
    <w:multiLevelType w:val="hybridMultilevel"/>
    <w:tmpl w:val="BDD2B784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5AA06B8D"/>
    <w:multiLevelType w:val="hybridMultilevel"/>
    <w:tmpl w:val="89529416"/>
    <w:lvl w:ilvl="0" w:tplc="370C4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7"/>
  </w:num>
  <w:num w:numId="5">
    <w:abstractNumId w:val="16"/>
  </w:num>
  <w:num w:numId="6">
    <w:abstractNumId w:val="14"/>
  </w:num>
  <w:num w:numId="7">
    <w:abstractNumId w:val="16"/>
  </w:num>
  <w:num w:numId="8">
    <w:abstractNumId w:val="5"/>
  </w:num>
  <w:num w:numId="9">
    <w:abstractNumId w:val="21"/>
  </w:num>
  <w:num w:numId="10">
    <w:abstractNumId w:val="24"/>
  </w:num>
  <w:num w:numId="11">
    <w:abstractNumId w:val="13"/>
  </w:num>
  <w:num w:numId="12">
    <w:abstractNumId w:val="23"/>
  </w:num>
  <w:num w:numId="13">
    <w:abstractNumId w:val="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5"/>
  </w:num>
  <w:num w:numId="17">
    <w:abstractNumId w:val="15"/>
  </w:num>
  <w:num w:numId="18">
    <w:abstractNumId w:val="12"/>
  </w:num>
  <w:num w:numId="19">
    <w:abstractNumId w:val="15"/>
  </w:num>
  <w:num w:numId="20">
    <w:abstractNumId w:val="15"/>
  </w:num>
  <w:num w:numId="21">
    <w:abstractNumId w:val="17"/>
  </w:num>
  <w:num w:numId="22">
    <w:abstractNumId w:val="4"/>
  </w:num>
  <w:num w:numId="23">
    <w:abstractNumId w:val="11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20"/>
  </w:num>
  <w:num w:numId="31">
    <w:abstractNumId w:val="10"/>
  </w:num>
  <w:num w:numId="32">
    <w:abstractNumId w:val="22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1E"/>
    <w:rsid w:val="00000600"/>
    <w:rsid w:val="0000145F"/>
    <w:rsid w:val="00003B4E"/>
    <w:rsid w:val="00004613"/>
    <w:rsid w:val="00004816"/>
    <w:rsid w:val="00005123"/>
    <w:rsid w:val="000056B0"/>
    <w:rsid w:val="000068BB"/>
    <w:rsid w:val="00010198"/>
    <w:rsid w:val="000106D3"/>
    <w:rsid w:val="00010E74"/>
    <w:rsid w:val="000120F0"/>
    <w:rsid w:val="0001335E"/>
    <w:rsid w:val="00014467"/>
    <w:rsid w:val="00014859"/>
    <w:rsid w:val="000152D5"/>
    <w:rsid w:val="000177B5"/>
    <w:rsid w:val="00020DE6"/>
    <w:rsid w:val="00021381"/>
    <w:rsid w:val="00021981"/>
    <w:rsid w:val="00021E1B"/>
    <w:rsid w:val="00021F6B"/>
    <w:rsid w:val="00022214"/>
    <w:rsid w:val="00023389"/>
    <w:rsid w:val="00023B83"/>
    <w:rsid w:val="00024691"/>
    <w:rsid w:val="00024EC0"/>
    <w:rsid w:val="0002649F"/>
    <w:rsid w:val="0002669A"/>
    <w:rsid w:val="00026717"/>
    <w:rsid w:val="0002715F"/>
    <w:rsid w:val="00027E59"/>
    <w:rsid w:val="00030994"/>
    <w:rsid w:val="000325D6"/>
    <w:rsid w:val="000338A2"/>
    <w:rsid w:val="00036590"/>
    <w:rsid w:val="00037ED4"/>
    <w:rsid w:val="00041B7C"/>
    <w:rsid w:val="00041EF0"/>
    <w:rsid w:val="0004222B"/>
    <w:rsid w:val="000441AE"/>
    <w:rsid w:val="00045044"/>
    <w:rsid w:val="00047521"/>
    <w:rsid w:val="00047C0C"/>
    <w:rsid w:val="000509FF"/>
    <w:rsid w:val="00050E2E"/>
    <w:rsid w:val="000511A2"/>
    <w:rsid w:val="00051BE1"/>
    <w:rsid w:val="0005356B"/>
    <w:rsid w:val="00053F1B"/>
    <w:rsid w:val="000544F2"/>
    <w:rsid w:val="0005495C"/>
    <w:rsid w:val="00054BD6"/>
    <w:rsid w:val="00055374"/>
    <w:rsid w:val="00055C46"/>
    <w:rsid w:val="0005627D"/>
    <w:rsid w:val="00057427"/>
    <w:rsid w:val="000577A5"/>
    <w:rsid w:val="00057AF6"/>
    <w:rsid w:val="00057BAB"/>
    <w:rsid w:val="000600D7"/>
    <w:rsid w:val="0006141C"/>
    <w:rsid w:val="000630D9"/>
    <w:rsid w:val="00064D8B"/>
    <w:rsid w:val="00064FE9"/>
    <w:rsid w:val="00065C27"/>
    <w:rsid w:val="00065F23"/>
    <w:rsid w:val="000662B5"/>
    <w:rsid w:val="00067857"/>
    <w:rsid w:val="00071396"/>
    <w:rsid w:val="00071B8B"/>
    <w:rsid w:val="00071DFF"/>
    <w:rsid w:val="000728E2"/>
    <w:rsid w:val="00073A76"/>
    <w:rsid w:val="00073AE6"/>
    <w:rsid w:val="00073CE5"/>
    <w:rsid w:val="0007409F"/>
    <w:rsid w:val="000756A5"/>
    <w:rsid w:val="00076774"/>
    <w:rsid w:val="00077400"/>
    <w:rsid w:val="00077D96"/>
    <w:rsid w:val="00077FA4"/>
    <w:rsid w:val="0008216C"/>
    <w:rsid w:val="00082917"/>
    <w:rsid w:val="00082B0D"/>
    <w:rsid w:val="00082C95"/>
    <w:rsid w:val="00082CB0"/>
    <w:rsid w:val="00082F72"/>
    <w:rsid w:val="000830FB"/>
    <w:rsid w:val="00083FB9"/>
    <w:rsid w:val="00083FF8"/>
    <w:rsid w:val="000863F0"/>
    <w:rsid w:val="0008680C"/>
    <w:rsid w:val="0008705F"/>
    <w:rsid w:val="000907BB"/>
    <w:rsid w:val="00091110"/>
    <w:rsid w:val="00094F3A"/>
    <w:rsid w:val="00095673"/>
    <w:rsid w:val="00096239"/>
    <w:rsid w:val="00097A90"/>
    <w:rsid w:val="00097D61"/>
    <w:rsid w:val="000A0150"/>
    <w:rsid w:val="000A0FDC"/>
    <w:rsid w:val="000A1187"/>
    <w:rsid w:val="000A12CD"/>
    <w:rsid w:val="000A2266"/>
    <w:rsid w:val="000A273D"/>
    <w:rsid w:val="000A352E"/>
    <w:rsid w:val="000A4312"/>
    <w:rsid w:val="000A4A37"/>
    <w:rsid w:val="000A4CB8"/>
    <w:rsid w:val="000A4E84"/>
    <w:rsid w:val="000A766F"/>
    <w:rsid w:val="000A78F7"/>
    <w:rsid w:val="000A7B76"/>
    <w:rsid w:val="000B09B8"/>
    <w:rsid w:val="000B15C1"/>
    <w:rsid w:val="000B2B08"/>
    <w:rsid w:val="000B3F96"/>
    <w:rsid w:val="000B4810"/>
    <w:rsid w:val="000B4C18"/>
    <w:rsid w:val="000B5CF8"/>
    <w:rsid w:val="000B6E79"/>
    <w:rsid w:val="000B7931"/>
    <w:rsid w:val="000B796B"/>
    <w:rsid w:val="000C11BB"/>
    <w:rsid w:val="000C12DA"/>
    <w:rsid w:val="000C2139"/>
    <w:rsid w:val="000C30CD"/>
    <w:rsid w:val="000C391E"/>
    <w:rsid w:val="000C4182"/>
    <w:rsid w:val="000C44CD"/>
    <w:rsid w:val="000C4758"/>
    <w:rsid w:val="000C4ECD"/>
    <w:rsid w:val="000C4FFD"/>
    <w:rsid w:val="000C535B"/>
    <w:rsid w:val="000C5484"/>
    <w:rsid w:val="000C626D"/>
    <w:rsid w:val="000C6539"/>
    <w:rsid w:val="000D0959"/>
    <w:rsid w:val="000D0FCC"/>
    <w:rsid w:val="000D17B6"/>
    <w:rsid w:val="000D1BA4"/>
    <w:rsid w:val="000D2128"/>
    <w:rsid w:val="000D2D8E"/>
    <w:rsid w:val="000D3F41"/>
    <w:rsid w:val="000D6235"/>
    <w:rsid w:val="000D65ED"/>
    <w:rsid w:val="000D72CE"/>
    <w:rsid w:val="000D7410"/>
    <w:rsid w:val="000E0342"/>
    <w:rsid w:val="000E10EC"/>
    <w:rsid w:val="000E24DE"/>
    <w:rsid w:val="000E2503"/>
    <w:rsid w:val="000E6263"/>
    <w:rsid w:val="000E692F"/>
    <w:rsid w:val="000E723A"/>
    <w:rsid w:val="000E7B3C"/>
    <w:rsid w:val="000F0658"/>
    <w:rsid w:val="000F092C"/>
    <w:rsid w:val="000F2B78"/>
    <w:rsid w:val="000F2D98"/>
    <w:rsid w:val="000F42C6"/>
    <w:rsid w:val="000F42C8"/>
    <w:rsid w:val="000F4A66"/>
    <w:rsid w:val="000F4D1A"/>
    <w:rsid w:val="000F4FEB"/>
    <w:rsid w:val="000F5866"/>
    <w:rsid w:val="000F595C"/>
    <w:rsid w:val="000F5991"/>
    <w:rsid w:val="000F5F8F"/>
    <w:rsid w:val="001002FE"/>
    <w:rsid w:val="00100480"/>
    <w:rsid w:val="001009F3"/>
    <w:rsid w:val="00101EF0"/>
    <w:rsid w:val="00102515"/>
    <w:rsid w:val="001032DD"/>
    <w:rsid w:val="00103867"/>
    <w:rsid w:val="00103EBB"/>
    <w:rsid w:val="0010479D"/>
    <w:rsid w:val="00105DA0"/>
    <w:rsid w:val="00106383"/>
    <w:rsid w:val="00106BD1"/>
    <w:rsid w:val="00107050"/>
    <w:rsid w:val="00107DA9"/>
    <w:rsid w:val="001113A5"/>
    <w:rsid w:val="00111980"/>
    <w:rsid w:val="00111C88"/>
    <w:rsid w:val="00114179"/>
    <w:rsid w:val="0011461B"/>
    <w:rsid w:val="00115031"/>
    <w:rsid w:val="001158C4"/>
    <w:rsid w:val="00116CA3"/>
    <w:rsid w:val="00116DE3"/>
    <w:rsid w:val="00117EDA"/>
    <w:rsid w:val="00120F47"/>
    <w:rsid w:val="00122DA8"/>
    <w:rsid w:val="00124319"/>
    <w:rsid w:val="00124656"/>
    <w:rsid w:val="001251BF"/>
    <w:rsid w:val="001279BF"/>
    <w:rsid w:val="001279DC"/>
    <w:rsid w:val="00127A1B"/>
    <w:rsid w:val="0013057F"/>
    <w:rsid w:val="00130938"/>
    <w:rsid w:val="00131063"/>
    <w:rsid w:val="00132F11"/>
    <w:rsid w:val="00134CF0"/>
    <w:rsid w:val="001351D9"/>
    <w:rsid w:val="001360DF"/>
    <w:rsid w:val="00136175"/>
    <w:rsid w:val="00136BF5"/>
    <w:rsid w:val="0014015D"/>
    <w:rsid w:val="001409FF"/>
    <w:rsid w:val="0014151E"/>
    <w:rsid w:val="00144272"/>
    <w:rsid w:val="0014467E"/>
    <w:rsid w:val="00144840"/>
    <w:rsid w:val="00144B3C"/>
    <w:rsid w:val="001457E5"/>
    <w:rsid w:val="00145E9E"/>
    <w:rsid w:val="0014662F"/>
    <w:rsid w:val="0014722E"/>
    <w:rsid w:val="001508C4"/>
    <w:rsid w:val="00150C65"/>
    <w:rsid w:val="00153519"/>
    <w:rsid w:val="00155F32"/>
    <w:rsid w:val="00156D29"/>
    <w:rsid w:val="0015707D"/>
    <w:rsid w:val="0015727B"/>
    <w:rsid w:val="0016094C"/>
    <w:rsid w:val="00162F7E"/>
    <w:rsid w:val="001635D8"/>
    <w:rsid w:val="00163AF8"/>
    <w:rsid w:val="001649DA"/>
    <w:rsid w:val="00164FAF"/>
    <w:rsid w:val="001655EA"/>
    <w:rsid w:val="00165680"/>
    <w:rsid w:val="00165D17"/>
    <w:rsid w:val="00165E44"/>
    <w:rsid w:val="00166A14"/>
    <w:rsid w:val="00166F41"/>
    <w:rsid w:val="00167262"/>
    <w:rsid w:val="00167AFE"/>
    <w:rsid w:val="00167E0C"/>
    <w:rsid w:val="00171D52"/>
    <w:rsid w:val="0017290D"/>
    <w:rsid w:val="00172AE5"/>
    <w:rsid w:val="001755F4"/>
    <w:rsid w:val="0017649B"/>
    <w:rsid w:val="001765A2"/>
    <w:rsid w:val="0017684B"/>
    <w:rsid w:val="00180A2D"/>
    <w:rsid w:val="00181774"/>
    <w:rsid w:val="001835E3"/>
    <w:rsid w:val="00183B0B"/>
    <w:rsid w:val="001859A1"/>
    <w:rsid w:val="00185E22"/>
    <w:rsid w:val="00190578"/>
    <w:rsid w:val="00190982"/>
    <w:rsid w:val="00190E13"/>
    <w:rsid w:val="00191C01"/>
    <w:rsid w:val="00193073"/>
    <w:rsid w:val="001933BA"/>
    <w:rsid w:val="0019363A"/>
    <w:rsid w:val="00193E86"/>
    <w:rsid w:val="001960F8"/>
    <w:rsid w:val="001972C5"/>
    <w:rsid w:val="00197C36"/>
    <w:rsid w:val="001A08A8"/>
    <w:rsid w:val="001A091A"/>
    <w:rsid w:val="001A33B0"/>
    <w:rsid w:val="001A36B5"/>
    <w:rsid w:val="001A39C0"/>
    <w:rsid w:val="001A3DCF"/>
    <w:rsid w:val="001A49E0"/>
    <w:rsid w:val="001A4BDC"/>
    <w:rsid w:val="001A5125"/>
    <w:rsid w:val="001A6799"/>
    <w:rsid w:val="001A6E1D"/>
    <w:rsid w:val="001A7B94"/>
    <w:rsid w:val="001B0549"/>
    <w:rsid w:val="001B0F5E"/>
    <w:rsid w:val="001B26BE"/>
    <w:rsid w:val="001B4D17"/>
    <w:rsid w:val="001B5E65"/>
    <w:rsid w:val="001B6445"/>
    <w:rsid w:val="001B6AF0"/>
    <w:rsid w:val="001C09BB"/>
    <w:rsid w:val="001C197F"/>
    <w:rsid w:val="001C2830"/>
    <w:rsid w:val="001C4840"/>
    <w:rsid w:val="001C4E52"/>
    <w:rsid w:val="001C659C"/>
    <w:rsid w:val="001C66A1"/>
    <w:rsid w:val="001D06CF"/>
    <w:rsid w:val="001D1972"/>
    <w:rsid w:val="001D2321"/>
    <w:rsid w:val="001D38FD"/>
    <w:rsid w:val="001D48AF"/>
    <w:rsid w:val="001D55E4"/>
    <w:rsid w:val="001D5627"/>
    <w:rsid w:val="001D66A0"/>
    <w:rsid w:val="001D6724"/>
    <w:rsid w:val="001D70F0"/>
    <w:rsid w:val="001D739E"/>
    <w:rsid w:val="001D7FD7"/>
    <w:rsid w:val="001E12A2"/>
    <w:rsid w:val="001E21F8"/>
    <w:rsid w:val="001E3724"/>
    <w:rsid w:val="001E38E2"/>
    <w:rsid w:val="001E412D"/>
    <w:rsid w:val="001E469A"/>
    <w:rsid w:val="001E50FE"/>
    <w:rsid w:val="001E66FD"/>
    <w:rsid w:val="001E6BF7"/>
    <w:rsid w:val="001E7B96"/>
    <w:rsid w:val="001F08CA"/>
    <w:rsid w:val="001F18EB"/>
    <w:rsid w:val="001F1946"/>
    <w:rsid w:val="001F1CBA"/>
    <w:rsid w:val="001F1D72"/>
    <w:rsid w:val="001F3D09"/>
    <w:rsid w:val="001F4059"/>
    <w:rsid w:val="001F44F5"/>
    <w:rsid w:val="001F5C27"/>
    <w:rsid w:val="001F6C96"/>
    <w:rsid w:val="001F7AF9"/>
    <w:rsid w:val="00200E45"/>
    <w:rsid w:val="00201984"/>
    <w:rsid w:val="002019C5"/>
    <w:rsid w:val="002025A2"/>
    <w:rsid w:val="00203560"/>
    <w:rsid w:val="00204D05"/>
    <w:rsid w:val="00204D3A"/>
    <w:rsid w:val="00205668"/>
    <w:rsid w:val="00205B53"/>
    <w:rsid w:val="00205BA1"/>
    <w:rsid w:val="002062F0"/>
    <w:rsid w:val="0021065E"/>
    <w:rsid w:val="002109F1"/>
    <w:rsid w:val="0021263C"/>
    <w:rsid w:val="002126DD"/>
    <w:rsid w:val="002129ED"/>
    <w:rsid w:val="002129F7"/>
    <w:rsid w:val="002129FF"/>
    <w:rsid w:val="0021341D"/>
    <w:rsid w:val="002155B8"/>
    <w:rsid w:val="00216E18"/>
    <w:rsid w:val="00217010"/>
    <w:rsid w:val="00217A15"/>
    <w:rsid w:val="00217C67"/>
    <w:rsid w:val="0022021F"/>
    <w:rsid w:val="00221E39"/>
    <w:rsid w:val="00222EB4"/>
    <w:rsid w:val="00222ED9"/>
    <w:rsid w:val="00224363"/>
    <w:rsid w:val="00224F8F"/>
    <w:rsid w:val="00226BDC"/>
    <w:rsid w:val="00226DBF"/>
    <w:rsid w:val="00227438"/>
    <w:rsid w:val="0022744E"/>
    <w:rsid w:val="002318B6"/>
    <w:rsid w:val="00232130"/>
    <w:rsid w:val="00232785"/>
    <w:rsid w:val="00232FC8"/>
    <w:rsid w:val="0023363B"/>
    <w:rsid w:val="00233ACE"/>
    <w:rsid w:val="00233BC3"/>
    <w:rsid w:val="0023403F"/>
    <w:rsid w:val="00234319"/>
    <w:rsid w:val="002353E7"/>
    <w:rsid w:val="002356FF"/>
    <w:rsid w:val="002366D4"/>
    <w:rsid w:val="00236AFD"/>
    <w:rsid w:val="00236B7F"/>
    <w:rsid w:val="00237402"/>
    <w:rsid w:val="00237476"/>
    <w:rsid w:val="00237B1F"/>
    <w:rsid w:val="00240AD3"/>
    <w:rsid w:val="002413B5"/>
    <w:rsid w:val="00242470"/>
    <w:rsid w:val="0024368A"/>
    <w:rsid w:val="00243906"/>
    <w:rsid w:val="00243C4C"/>
    <w:rsid w:val="002443D8"/>
    <w:rsid w:val="00246878"/>
    <w:rsid w:val="002519A4"/>
    <w:rsid w:val="00252623"/>
    <w:rsid w:val="00253562"/>
    <w:rsid w:val="00253BF3"/>
    <w:rsid w:val="00254094"/>
    <w:rsid w:val="00255275"/>
    <w:rsid w:val="002565CC"/>
    <w:rsid w:val="002571C1"/>
    <w:rsid w:val="00260FCD"/>
    <w:rsid w:val="00261B33"/>
    <w:rsid w:val="00261DC0"/>
    <w:rsid w:val="00262952"/>
    <w:rsid w:val="002638C2"/>
    <w:rsid w:val="00263C68"/>
    <w:rsid w:val="00264EFB"/>
    <w:rsid w:val="0026618E"/>
    <w:rsid w:val="00266D07"/>
    <w:rsid w:val="00267D8D"/>
    <w:rsid w:val="00272612"/>
    <w:rsid w:val="00272AC0"/>
    <w:rsid w:val="002731D8"/>
    <w:rsid w:val="00273D64"/>
    <w:rsid w:val="0027522A"/>
    <w:rsid w:val="002768E5"/>
    <w:rsid w:val="00276AEF"/>
    <w:rsid w:val="002774E1"/>
    <w:rsid w:val="00277559"/>
    <w:rsid w:val="002818CE"/>
    <w:rsid w:val="0028309F"/>
    <w:rsid w:val="002831B5"/>
    <w:rsid w:val="00283467"/>
    <w:rsid w:val="002836BE"/>
    <w:rsid w:val="00283C18"/>
    <w:rsid w:val="00283C3D"/>
    <w:rsid w:val="00283CBB"/>
    <w:rsid w:val="00283DDC"/>
    <w:rsid w:val="00283F5F"/>
    <w:rsid w:val="00284B81"/>
    <w:rsid w:val="00284B82"/>
    <w:rsid w:val="00285F1A"/>
    <w:rsid w:val="002866E5"/>
    <w:rsid w:val="00287C73"/>
    <w:rsid w:val="00290228"/>
    <w:rsid w:val="00291095"/>
    <w:rsid w:val="0029125A"/>
    <w:rsid w:val="00292746"/>
    <w:rsid w:val="00293BB4"/>
    <w:rsid w:val="0029408C"/>
    <w:rsid w:val="0029425A"/>
    <w:rsid w:val="002974FD"/>
    <w:rsid w:val="002A1737"/>
    <w:rsid w:val="002A23D4"/>
    <w:rsid w:val="002A2708"/>
    <w:rsid w:val="002A2A13"/>
    <w:rsid w:val="002A30FD"/>
    <w:rsid w:val="002A310E"/>
    <w:rsid w:val="002A38BA"/>
    <w:rsid w:val="002A4B4D"/>
    <w:rsid w:val="002A4F99"/>
    <w:rsid w:val="002A5557"/>
    <w:rsid w:val="002A5ACA"/>
    <w:rsid w:val="002A5C22"/>
    <w:rsid w:val="002A6494"/>
    <w:rsid w:val="002B1059"/>
    <w:rsid w:val="002B11A7"/>
    <w:rsid w:val="002B1505"/>
    <w:rsid w:val="002B2778"/>
    <w:rsid w:val="002B297A"/>
    <w:rsid w:val="002B3271"/>
    <w:rsid w:val="002B34B7"/>
    <w:rsid w:val="002B4226"/>
    <w:rsid w:val="002B4AE2"/>
    <w:rsid w:val="002B6935"/>
    <w:rsid w:val="002B720E"/>
    <w:rsid w:val="002B76A9"/>
    <w:rsid w:val="002B7884"/>
    <w:rsid w:val="002C044E"/>
    <w:rsid w:val="002C0E45"/>
    <w:rsid w:val="002C21EB"/>
    <w:rsid w:val="002C34CD"/>
    <w:rsid w:val="002C3B98"/>
    <w:rsid w:val="002C41DA"/>
    <w:rsid w:val="002C427F"/>
    <w:rsid w:val="002C49FB"/>
    <w:rsid w:val="002C4CE1"/>
    <w:rsid w:val="002C59F6"/>
    <w:rsid w:val="002C5BE4"/>
    <w:rsid w:val="002C6E15"/>
    <w:rsid w:val="002C6EB1"/>
    <w:rsid w:val="002C75DB"/>
    <w:rsid w:val="002C76BD"/>
    <w:rsid w:val="002D03FD"/>
    <w:rsid w:val="002D0557"/>
    <w:rsid w:val="002D0B4B"/>
    <w:rsid w:val="002D3073"/>
    <w:rsid w:val="002D3E37"/>
    <w:rsid w:val="002D4628"/>
    <w:rsid w:val="002D4887"/>
    <w:rsid w:val="002D4CA5"/>
    <w:rsid w:val="002D5BC2"/>
    <w:rsid w:val="002E0ABB"/>
    <w:rsid w:val="002E0CD7"/>
    <w:rsid w:val="002E11AD"/>
    <w:rsid w:val="002E1B61"/>
    <w:rsid w:val="002E259A"/>
    <w:rsid w:val="002E486B"/>
    <w:rsid w:val="002E5664"/>
    <w:rsid w:val="002E6B08"/>
    <w:rsid w:val="002E6D06"/>
    <w:rsid w:val="002E6EC0"/>
    <w:rsid w:val="002E703D"/>
    <w:rsid w:val="002E7D35"/>
    <w:rsid w:val="002F06C6"/>
    <w:rsid w:val="002F0FBE"/>
    <w:rsid w:val="002F1A34"/>
    <w:rsid w:val="002F273C"/>
    <w:rsid w:val="002F2FE8"/>
    <w:rsid w:val="002F5B0D"/>
    <w:rsid w:val="0030038C"/>
    <w:rsid w:val="0030178D"/>
    <w:rsid w:val="00302903"/>
    <w:rsid w:val="00304EE2"/>
    <w:rsid w:val="003054D6"/>
    <w:rsid w:val="00310207"/>
    <w:rsid w:val="0031142B"/>
    <w:rsid w:val="003117B5"/>
    <w:rsid w:val="0031272F"/>
    <w:rsid w:val="00313219"/>
    <w:rsid w:val="0031498E"/>
    <w:rsid w:val="00314A2B"/>
    <w:rsid w:val="00314C01"/>
    <w:rsid w:val="00316FB9"/>
    <w:rsid w:val="003178E2"/>
    <w:rsid w:val="003213E9"/>
    <w:rsid w:val="0032165D"/>
    <w:rsid w:val="00321D13"/>
    <w:rsid w:val="003224F0"/>
    <w:rsid w:val="0032251E"/>
    <w:rsid w:val="00322C96"/>
    <w:rsid w:val="003230F7"/>
    <w:rsid w:val="00323464"/>
    <w:rsid w:val="003236AE"/>
    <w:rsid w:val="00323B1C"/>
    <w:rsid w:val="0032405D"/>
    <w:rsid w:val="00324E16"/>
    <w:rsid w:val="00325CDE"/>
    <w:rsid w:val="00326713"/>
    <w:rsid w:val="00327235"/>
    <w:rsid w:val="00330E76"/>
    <w:rsid w:val="00331AF7"/>
    <w:rsid w:val="00331DD7"/>
    <w:rsid w:val="00332F26"/>
    <w:rsid w:val="00333149"/>
    <w:rsid w:val="003332A0"/>
    <w:rsid w:val="003336FC"/>
    <w:rsid w:val="00333BE2"/>
    <w:rsid w:val="00333E00"/>
    <w:rsid w:val="0033582E"/>
    <w:rsid w:val="00335B41"/>
    <w:rsid w:val="00337557"/>
    <w:rsid w:val="00337B37"/>
    <w:rsid w:val="003415AE"/>
    <w:rsid w:val="00342AD1"/>
    <w:rsid w:val="003436C9"/>
    <w:rsid w:val="0034410A"/>
    <w:rsid w:val="003447CB"/>
    <w:rsid w:val="00345BF2"/>
    <w:rsid w:val="00347659"/>
    <w:rsid w:val="003500DB"/>
    <w:rsid w:val="00350B3A"/>
    <w:rsid w:val="00350D15"/>
    <w:rsid w:val="00351B32"/>
    <w:rsid w:val="00353D99"/>
    <w:rsid w:val="00355BEA"/>
    <w:rsid w:val="00356580"/>
    <w:rsid w:val="0036008A"/>
    <w:rsid w:val="003601E0"/>
    <w:rsid w:val="0036294F"/>
    <w:rsid w:val="00362B85"/>
    <w:rsid w:val="003634E0"/>
    <w:rsid w:val="00364609"/>
    <w:rsid w:val="00365904"/>
    <w:rsid w:val="00365A3D"/>
    <w:rsid w:val="003660A9"/>
    <w:rsid w:val="003673F2"/>
    <w:rsid w:val="00367406"/>
    <w:rsid w:val="0037149E"/>
    <w:rsid w:val="00372DA1"/>
    <w:rsid w:val="00372F54"/>
    <w:rsid w:val="00373DB1"/>
    <w:rsid w:val="00373E07"/>
    <w:rsid w:val="00374484"/>
    <w:rsid w:val="0037759E"/>
    <w:rsid w:val="00377A21"/>
    <w:rsid w:val="0038176C"/>
    <w:rsid w:val="00382B29"/>
    <w:rsid w:val="00382FE4"/>
    <w:rsid w:val="003834B7"/>
    <w:rsid w:val="0038487C"/>
    <w:rsid w:val="00384890"/>
    <w:rsid w:val="0038516F"/>
    <w:rsid w:val="003856E7"/>
    <w:rsid w:val="00387D82"/>
    <w:rsid w:val="00387E23"/>
    <w:rsid w:val="00391D3E"/>
    <w:rsid w:val="00392285"/>
    <w:rsid w:val="00392A1B"/>
    <w:rsid w:val="00393F95"/>
    <w:rsid w:val="0039419D"/>
    <w:rsid w:val="003942B5"/>
    <w:rsid w:val="00394D72"/>
    <w:rsid w:val="00395E85"/>
    <w:rsid w:val="00396545"/>
    <w:rsid w:val="00396F72"/>
    <w:rsid w:val="003972A5"/>
    <w:rsid w:val="003A00B4"/>
    <w:rsid w:val="003A0689"/>
    <w:rsid w:val="003A0733"/>
    <w:rsid w:val="003A0B82"/>
    <w:rsid w:val="003A16DA"/>
    <w:rsid w:val="003A1EF1"/>
    <w:rsid w:val="003A2644"/>
    <w:rsid w:val="003A2CC2"/>
    <w:rsid w:val="003A33F1"/>
    <w:rsid w:val="003B10DF"/>
    <w:rsid w:val="003B1FD8"/>
    <w:rsid w:val="003B36CD"/>
    <w:rsid w:val="003B40B5"/>
    <w:rsid w:val="003B66F0"/>
    <w:rsid w:val="003C09B7"/>
    <w:rsid w:val="003C0C77"/>
    <w:rsid w:val="003C1DA5"/>
    <w:rsid w:val="003C1E29"/>
    <w:rsid w:val="003C3C9D"/>
    <w:rsid w:val="003C3D22"/>
    <w:rsid w:val="003C475D"/>
    <w:rsid w:val="003C4DB7"/>
    <w:rsid w:val="003C53C3"/>
    <w:rsid w:val="003C607A"/>
    <w:rsid w:val="003C6163"/>
    <w:rsid w:val="003C7233"/>
    <w:rsid w:val="003C747D"/>
    <w:rsid w:val="003D00D4"/>
    <w:rsid w:val="003D00F7"/>
    <w:rsid w:val="003D082A"/>
    <w:rsid w:val="003D0ADB"/>
    <w:rsid w:val="003D0D33"/>
    <w:rsid w:val="003D211F"/>
    <w:rsid w:val="003D2628"/>
    <w:rsid w:val="003D33F4"/>
    <w:rsid w:val="003D4780"/>
    <w:rsid w:val="003D5E94"/>
    <w:rsid w:val="003D6E64"/>
    <w:rsid w:val="003D715D"/>
    <w:rsid w:val="003D7CFF"/>
    <w:rsid w:val="003D7DDD"/>
    <w:rsid w:val="003E087D"/>
    <w:rsid w:val="003E1267"/>
    <w:rsid w:val="003E202A"/>
    <w:rsid w:val="003E23F7"/>
    <w:rsid w:val="003E3CC7"/>
    <w:rsid w:val="003E4A47"/>
    <w:rsid w:val="003E54E8"/>
    <w:rsid w:val="003E5BDE"/>
    <w:rsid w:val="003E636D"/>
    <w:rsid w:val="003E7567"/>
    <w:rsid w:val="003E75A0"/>
    <w:rsid w:val="003E7738"/>
    <w:rsid w:val="003E7B55"/>
    <w:rsid w:val="003F15BB"/>
    <w:rsid w:val="003F215C"/>
    <w:rsid w:val="003F287C"/>
    <w:rsid w:val="003F2C74"/>
    <w:rsid w:val="003F300D"/>
    <w:rsid w:val="003F303F"/>
    <w:rsid w:val="003F4095"/>
    <w:rsid w:val="00400618"/>
    <w:rsid w:val="004011D3"/>
    <w:rsid w:val="00401F93"/>
    <w:rsid w:val="00402438"/>
    <w:rsid w:val="00402C5E"/>
    <w:rsid w:val="00402FD9"/>
    <w:rsid w:val="004038C1"/>
    <w:rsid w:val="00403A75"/>
    <w:rsid w:val="00403F0D"/>
    <w:rsid w:val="00404043"/>
    <w:rsid w:val="00406349"/>
    <w:rsid w:val="004063F4"/>
    <w:rsid w:val="004068CE"/>
    <w:rsid w:val="00406E41"/>
    <w:rsid w:val="00406F32"/>
    <w:rsid w:val="00407843"/>
    <w:rsid w:val="00407D3D"/>
    <w:rsid w:val="004109B7"/>
    <w:rsid w:val="00411037"/>
    <w:rsid w:val="0041159F"/>
    <w:rsid w:val="00411955"/>
    <w:rsid w:val="00411EAA"/>
    <w:rsid w:val="004128B3"/>
    <w:rsid w:val="004137ED"/>
    <w:rsid w:val="004141A7"/>
    <w:rsid w:val="00415E00"/>
    <w:rsid w:val="0041637A"/>
    <w:rsid w:val="00420147"/>
    <w:rsid w:val="0042027B"/>
    <w:rsid w:val="00420F2A"/>
    <w:rsid w:val="00423345"/>
    <w:rsid w:val="00425E11"/>
    <w:rsid w:val="00426434"/>
    <w:rsid w:val="0042759A"/>
    <w:rsid w:val="00427E26"/>
    <w:rsid w:val="00430626"/>
    <w:rsid w:val="00430C06"/>
    <w:rsid w:val="00430C3E"/>
    <w:rsid w:val="00430CEA"/>
    <w:rsid w:val="00431429"/>
    <w:rsid w:val="00431B8B"/>
    <w:rsid w:val="00431CA8"/>
    <w:rsid w:val="0043203C"/>
    <w:rsid w:val="0043204C"/>
    <w:rsid w:val="0043252D"/>
    <w:rsid w:val="00433816"/>
    <w:rsid w:val="0043405E"/>
    <w:rsid w:val="0043416B"/>
    <w:rsid w:val="004373CF"/>
    <w:rsid w:val="00437AAE"/>
    <w:rsid w:val="004404F1"/>
    <w:rsid w:val="0044154C"/>
    <w:rsid w:val="004418DD"/>
    <w:rsid w:val="00441BD7"/>
    <w:rsid w:val="004432F0"/>
    <w:rsid w:val="00444228"/>
    <w:rsid w:val="00444E7C"/>
    <w:rsid w:val="00446E43"/>
    <w:rsid w:val="004476AC"/>
    <w:rsid w:val="00451187"/>
    <w:rsid w:val="00451AD5"/>
    <w:rsid w:val="00451C06"/>
    <w:rsid w:val="004524F6"/>
    <w:rsid w:val="00452DE4"/>
    <w:rsid w:val="0045343C"/>
    <w:rsid w:val="00453B30"/>
    <w:rsid w:val="0045434E"/>
    <w:rsid w:val="004544D3"/>
    <w:rsid w:val="00454992"/>
    <w:rsid w:val="00455610"/>
    <w:rsid w:val="00456435"/>
    <w:rsid w:val="004579EF"/>
    <w:rsid w:val="004603DE"/>
    <w:rsid w:val="00460E6B"/>
    <w:rsid w:val="0046182A"/>
    <w:rsid w:val="0046477F"/>
    <w:rsid w:val="0046509B"/>
    <w:rsid w:val="00465364"/>
    <w:rsid w:val="00465D1A"/>
    <w:rsid w:val="00466338"/>
    <w:rsid w:val="004663C3"/>
    <w:rsid w:val="00466CA6"/>
    <w:rsid w:val="0046745B"/>
    <w:rsid w:val="00467E51"/>
    <w:rsid w:val="00470076"/>
    <w:rsid w:val="00474503"/>
    <w:rsid w:val="0048053C"/>
    <w:rsid w:val="00480888"/>
    <w:rsid w:val="0048209C"/>
    <w:rsid w:val="0048209D"/>
    <w:rsid w:val="00482BD8"/>
    <w:rsid w:val="00484C22"/>
    <w:rsid w:val="00486087"/>
    <w:rsid w:val="00486751"/>
    <w:rsid w:val="00486C73"/>
    <w:rsid w:val="00486D0C"/>
    <w:rsid w:val="00487FFC"/>
    <w:rsid w:val="004902CA"/>
    <w:rsid w:val="00490421"/>
    <w:rsid w:val="00490D9B"/>
    <w:rsid w:val="00490EDC"/>
    <w:rsid w:val="0049154C"/>
    <w:rsid w:val="00491C0E"/>
    <w:rsid w:val="00492140"/>
    <w:rsid w:val="004927CA"/>
    <w:rsid w:val="004933F3"/>
    <w:rsid w:val="00493C19"/>
    <w:rsid w:val="0049440B"/>
    <w:rsid w:val="00494E5F"/>
    <w:rsid w:val="0049572F"/>
    <w:rsid w:val="00496593"/>
    <w:rsid w:val="00496E65"/>
    <w:rsid w:val="004A0958"/>
    <w:rsid w:val="004A0C4E"/>
    <w:rsid w:val="004A26B3"/>
    <w:rsid w:val="004A65E5"/>
    <w:rsid w:val="004A66FD"/>
    <w:rsid w:val="004B03C1"/>
    <w:rsid w:val="004B1691"/>
    <w:rsid w:val="004B2C40"/>
    <w:rsid w:val="004B31FA"/>
    <w:rsid w:val="004B4CC1"/>
    <w:rsid w:val="004B78C5"/>
    <w:rsid w:val="004C0D3E"/>
    <w:rsid w:val="004C147C"/>
    <w:rsid w:val="004C150F"/>
    <w:rsid w:val="004C263C"/>
    <w:rsid w:val="004C34A4"/>
    <w:rsid w:val="004C47E1"/>
    <w:rsid w:val="004C4B7F"/>
    <w:rsid w:val="004C5590"/>
    <w:rsid w:val="004C6C1C"/>
    <w:rsid w:val="004C71F1"/>
    <w:rsid w:val="004D0967"/>
    <w:rsid w:val="004D09A4"/>
    <w:rsid w:val="004D0A01"/>
    <w:rsid w:val="004D1C36"/>
    <w:rsid w:val="004D1DE9"/>
    <w:rsid w:val="004D2A96"/>
    <w:rsid w:val="004D3F26"/>
    <w:rsid w:val="004D4DDF"/>
    <w:rsid w:val="004D524B"/>
    <w:rsid w:val="004D6D16"/>
    <w:rsid w:val="004D6E0F"/>
    <w:rsid w:val="004D6F07"/>
    <w:rsid w:val="004D7405"/>
    <w:rsid w:val="004D7780"/>
    <w:rsid w:val="004D7EA4"/>
    <w:rsid w:val="004E1E85"/>
    <w:rsid w:val="004E24E8"/>
    <w:rsid w:val="004E2B55"/>
    <w:rsid w:val="004E2FC1"/>
    <w:rsid w:val="004E36A9"/>
    <w:rsid w:val="004E4C90"/>
    <w:rsid w:val="004E5575"/>
    <w:rsid w:val="004E63F7"/>
    <w:rsid w:val="004E6BB9"/>
    <w:rsid w:val="004E7FD8"/>
    <w:rsid w:val="004F0D4D"/>
    <w:rsid w:val="004F1195"/>
    <w:rsid w:val="004F136E"/>
    <w:rsid w:val="004F3274"/>
    <w:rsid w:val="004F37A1"/>
    <w:rsid w:val="004F3DD2"/>
    <w:rsid w:val="004F4385"/>
    <w:rsid w:val="004F5698"/>
    <w:rsid w:val="004F5C75"/>
    <w:rsid w:val="004F5CAF"/>
    <w:rsid w:val="004F60C6"/>
    <w:rsid w:val="004F6738"/>
    <w:rsid w:val="004F6F4F"/>
    <w:rsid w:val="004F70D3"/>
    <w:rsid w:val="004F742B"/>
    <w:rsid w:val="004F7454"/>
    <w:rsid w:val="0050098B"/>
    <w:rsid w:val="00500C6A"/>
    <w:rsid w:val="0050103E"/>
    <w:rsid w:val="00502570"/>
    <w:rsid w:val="00502C20"/>
    <w:rsid w:val="00503321"/>
    <w:rsid w:val="00504063"/>
    <w:rsid w:val="00504103"/>
    <w:rsid w:val="00504586"/>
    <w:rsid w:val="00506238"/>
    <w:rsid w:val="005065AE"/>
    <w:rsid w:val="0050699C"/>
    <w:rsid w:val="00506C93"/>
    <w:rsid w:val="00507A32"/>
    <w:rsid w:val="00510210"/>
    <w:rsid w:val="00512978"/>
    <w:rsid w:val="005133BB"/>
    <w:rsid w:val="00513684"/>
    <w:rsid w:val="00513686"/>
    <w:rsid w:val="005152CA"/>
    <w:rsid w:val="005166E6"/>
    <w:rsid w:val="00516A92"/>
    <w:rsid w:val="0052073D"/>
    <w:rsid w:val="0052337F"/>
    <w:rsid w:val="0052493D"/>
    <w:rsid w:val="00525BB5"/>
    <w:rsid w:val="00525FE2"/>
    <w:rsid w:val="00527205"/>
    <w:rsid w:val="00527849"/>
    <w:rsid w:val="00527BBA"/>
    <w:rsid w:val="00530561"/>
    <w:rsid w:val="00530FC8"/>
    <w:rsid w:val="00531394"/>
    <w:rsid w:val="005324A2"/>
    <w:rsid w:val="00534C0B"/>
    <w:rsid w:val="00535D23"/>
    <w:rsid w:val="00536594"/>
    <w:rsid w:val="0054002F"/>
    <w:rsid w:val="00541423"/>
    <w:rsid w:val="00541DDC"/>
    <w:rsid w:val="00542B6E"/>
    <w:rsid w:val="00542C3F"/>
    <w:rsid w:val="005431F2"/>
    <w:rsid w:val="00543348"/>
    <w:rsid w:val="00544145"/>
    <w:rsid w:val="00544BA2"/>
    <w:rsid w:val="00545B7F"/>
    <w:rsid w:val="00547074"/>
    <w:rsid w:val="00547DC6"/>
    <w:rsid w:val="005510E9"/>
    <w:rsid w:val="005511ED"/>
    <w:rsid w:val="00551521"/>
    <w:rsid w:val="0055257E"/>
    <w:rsid w:val="0055316C"/>
    <w:rsid w:val="005535FF"/>
    <w:rsid w:val="00553D4E"/>
    <w:rsid w:val="00553DE3"/>
    <w:rsid w:val="00554517"/>
    <w:rsid w:val="00554BB1"/>
    <w:rsid w:val="00555A6D"/>
    <w:rsid w:val="00555FCB"/>
    <w:rsid w:val="00556105"/>
    <w:rsid w:val="00557181"/>
    <w:rsid w:val="00560A7C"/>
    <w:rsid w:val="00560ED8"/>
    <w:rsid w:val="00561747"/>
    <w:rsid w:val="00562F16"/>
    <w:rsid w:val="005636B3"/>
    <w:rsid w:val="00564477"/>
    <w:rsid w:val="00564580"/>
    <w:rsid w:val="00564A0B"/>
    <w:rsid w:val="00564F04"/>
    <w:rsid w:val="00565373"/>
    <w:rsid w:val="005655C8"/>
    <w:rsid w:val="00565A2B"/>
    <w:rsid w:val="005671E2"/>
    <w:rsid w:val="005676A2"/>
    <w:rsid w:val="00570839"/>
    <w:rsid w:val="00571930"/>
    <w:rsid w:val="0057319F"/>
    <w:rsid w:val="005740E9"/>
    <w:rsid w:val="00574BEE"/>
    <w:rsid w:val="005767FA"/>
    <w:rsid w:val="00581417"/>
    <w:rsid w:val="00582C81"/>
    <w:rsid w:val="00582F93"/>
    <w:rsid w:val="00583B39"/>
    <w:rsid w:val="00584811"/>
    <w:rsid w:val="00585EAE"/>
    <w:rsid w:val="00586B05"/>
    <w:rsid w:val="00591BBC"/>
    <w:rsid w:val="00593824"/>
    <w:rsid w:val="005946D8"/>
    <w:rsid w:val="00595557"/>
    <w:rsid w:val="0059583C"/>
    <w:rsid w:val="00595872"/>
    <w:rsid w:val="00595B42"/>
    <w:rsid w:val="005967D1"/>
    <w:rsid w:val="00596826"/>
    <w:rsid w:val="00597EDA"/>
    <w:rsid w:val="005A0AE1"/>
    <w:rsid w:val="005A2A80"/>
    <w:rsid w:val="005A3307"/>
    <w:rsid w:val="005A53AC"/>
    <w:rsid w:val="005A6113"/>
    <w:rsid w:val="005B0042"/>
    <w:rsid w:val="005B0351"/>
    <w:rsid w:val="005B0A72"/>
    <w:rsid w:val="005B0C72"/>
    <w:rsid w:val="005B18C5"/>
    <w:rsid w:val="005B1B6A"/>
    <w:rsid w:val="005B268B"/>
    <w:rsid w:val="005B26C8"/>
    <w:rsid w:val="005B29E4"/>
    <w:rsid w:val="005B396E"/>
    <w:rsid w:val="005B3EBB"/>
    <w:rsid w:val="005B5546"/>
    <w:rsid w:val="005B7017"/>
    <w:rsid w:val="005C2946"/>
    <w:rsid w:val="005C3BD8"/>
    <w:rsid w:val="005C3E07"/>
    <w:rsid w:val="005C49D9"/>
    <w:rsid w:val="005C6B85"/>
    <w:rsid w:val="005C7B93"/>
    <w:rsid w:val="005D0CBD"/>
    <w:rsid w:val="005D1403"/>
    <w:rsid w:val="005D1BD7"/>
    <w:rsid w:val="005D28DB"/>
    <w:rsid w:val="005D4356"/>
    <w:rsid w:val="005D4E84"/>
    <w:rsid w:val="005D59CB"/>
    <w:rsid w:val="005D71A8"/>
    <w:rsid w:val="005D75D3"/>
    <w:rsid w:val="005D7BCB"/>
    <w:rsid w:val="005E012E"/>
    <w:rsid w:val="005E02FD"/>
    <w:rsid w:val="005E0FEE"/>
    <w:rsid w:val="005E18ED"/>
    <w:rsid w:val="005E1BA4"/>
    <w:rsid w:val="005E1CF9"/>
    <w:rsid w:val="005E3C76"/>
    <w:rsid w:val="005E3EF9"/>
    <w:rsid w:val="005E42D3"/>
    <w:rsid w:val="005E4B3F"/>
    <w:rsid w:val="005E5962"/>
    <w:rsid w:val="005E6894"/>
    <w:rsid w:val="005E6BC4"/>
    <w:rsid w:val="005E7A9A"/>
    <w:rsid w:val="005F0104"/>
    <w:rsid w:val="005F1921"/>
    <w:rsid w:val="005F261E"/>
    <w:rsid w:val="005F3CD3"/>
    <w:rsid w:val="005F4E99"/>
    <w:rsid w:val="005F5FEB"/>
    <w:rsid w:val="005F7AC8"/>
    <w:rsid w:val="00601B85"/>
    <w:rsid w:val="00602AD3"/>
    <w:rsid w:val="00603262"/>
    <w:rsid w:val="00603272"/>
    <w:rsid w:val="00603742"/>
    <w:rsid w:val="006050DC"/>
    <w:rsid w:val="00606841"/>
    <w:rsid w:val="0060689A"/>
    <w:rsid w:val="00606A1F"/>
    <w:rsid w:val="0060731B"/>
    <w:rsid w:val="00610DDE"/>
    <w:rsid w:val="00611E09"/>
    <w:rsid w:val="006142F8"/>
    <w:rsid w:val="00614711"/>
    <w:rsid w:val="00615BFD"/>
    <w:rsid w:val="006166AA"/>
    <w:rsid w:val="00616962"/>
    <w:rsid w:val="00616DF3"/>
    <w:rsid w:val="006173F9"/>
    <w:rsid w:val="006202D6"/>
    <w:rsid w:val="006205D1"/>
    <w:rsid w:val="00620C3E"/>
    <w:rsid w:val="00620EAE"/>
    <w:rsid w:val="006250D4"/>
    <w:rsid w:val="00625115"/>
    <w:rsid w:val="00625836"/>
    <w:rsid w:val="006274EC"/>
    <w:rsid w:val="00627508"/>
    <w:rsid w:val="00630241"/>
    <w:rsid w:val="006318E7"/>
    <w:rsid w:val="00631A7F"/>
    <w:rsid w:val="0063261F"/>
    <w:rsid w:val="00632AD1"/>
    <w:rsid w:val="00632D6D"/>
    <w:rsid w:val="00633DAE"/>
    <w:rsid w:val="0063550B"/>
    <w:rsid w:val="00637113"/>
    <w:rsid w:val="006408B6"/>
    <w:rsid w:val="00641134"/>
    <w:rsid w:val="00642DA6"/>
    <w:rsid w:val="00644173"/>
    <w:rsid w:val="00644E73"/>
    <w:rsid w:val="006460EF"/>
    <w:rsid w:val="006468D7"/>
    <w:rsid w:val="00646A87"/>
    <w:rsid w:val="00646BA0"/>
    <w:rsid w:val="00647010"/>
    <w:rsid w:val="006503B5"/>
    <w:rsid w:val="00654B47"/>
    <w:rsid w:val="00655913"/>
    <w:rsid w:val="00656B4F"/>
    <w:rsid w:val="00656FCC"/>
    <w:rsid w:val="00657247"/>
    <w:rsid w:val="00660211"/>
    <w:rsid w:val="006606C6"/>
    <w:rsid w:val="00660E93"/>
    <w:rsid w:val="00661938"/>
    <w:rsid w:val="00662CB9"/>
    <w:rsid w:val="0066359C"/>
    <w:rsid w:val="00663ED5"/>
    <w:rsid w:val="00663F57"/>
    <w:rsid w:val="006657EC"/>
    <w:rsid w:val="00665CEF"/>
    <w:rsid w:val="00666E2C"/>
    <w:rsid w:val="006670FE"/>
    <w:rsid w:val="00667832"/>
    <w:rsid w:val="006709AF"/>
    <w:rsid w:val="00671B52"/>
    <w:rsid w:val="00672BE0"/>
    <w:rsid w:val="0067338D"/>
    <w:rsid w:val="00675C5F"/>
    <w:rsid w:val="00677FCB"/>
    <w:rsid w:val="0068128E"/>
    <w:rsid w:val="00682009"/>
    <w:rsid w:val="00683635"/>
    <w:rsid w:val="00684C86"/>
    <w:rsid w:val="00687D07"/>
    <w:rsid w:val="0069199E"/>
    <w:rsid w:val="006931FA"/>
    <w:rsid w:val="00693A13"/>
    <w:rsid w:val="00694005"/>
    <w:rsid w:val="00694CF2"/>
    <w:rsid w:val="0069508F"/>
    <w:rsid w:val="006951D5"/>
    <w:rsid w:val="00695C8E"/>
    <w:rsid w:val="00696E67"/>
    <w:rsid w:val="006A032A"/>
    <w:rsid w:val="006A18F6"/>
    <w:rsid w:val="006A20CA"/>
    <w:rsid w:val="006A2C17"/>
    <w:rsid w:val="006A3A6D"/>
    <w:rsid w:val="006A3BB7"/>
    <w:rsid w:val="006A52B8"/>
    <w:rsid w:val="006A6DE6"/>
    <w:rsid w:val="006A6E8F"/>
    <w:rsid w:val="006A6F01"/>
    <w:rsid w:val="006A7FAC"/>
    <w:rsid w:val="006B0D66"/>
    <w:rsid w:val="006B12FB"/>
    <w:rsid w:val="006B177B"/>
    <w:rsid w:val="006B3439"/>
    <w:rsid w:val="006B478B"/>
    <w:rsid w:val="006B4C8B"/>
    <w:rsid w:val="006B79C0"/>
    <w:rsid w:val="006B7D66"/>
    <w:rsid w:val="006C1276"/>
    <w:rsid w:val="006C2E51"/>
    <w:rsid w:val="006C35E8"/>
    <w:rsid w:val="006C41A9"/>
    <w:rsid w:val="006C493C"/>
    <w:rsid w:val="006D2EE5"/>
    <w:rsid w:val="006D3AF1"/>
    <w:rsid w:val="006D4039"/>
    <w:rsid w:val="006D42F5"/>
    <w:rsid w:val="006D4B6D"/>
    <w:rsid w:val="006D559E"/>
    <w:rsid w:val="006D6276"/>
    <w:rsid w:val="006D62F8"/>
    <w:rsid w:val="006D63A1"/>
    <w:rsid w:val="006D6D04"/>
    <w:rsid w:val="006E01DE"/>
    <w:rsid w:val="006E045E"/>
    <w:rsid w:val="006E27A9"/>
    <w:rsid w:val="006E4760"/>
    <w:rsid w:val="006E4B6D"/>
    <w:rsid w:val="006E59F4"/>
    <w:rsid w:val="006E7B67"/>
    <w:rsid w:val="006F13AD"/>
    <w:rsid w:val="006F1409"/>
    <w:rsid w:val="006F191B"/>
    <w:rsid w:val="006F1CD0"/>
    <w:rsid w:val="006F202F"/>
    <w:rsid w:val="006F26CD"/>
    <w:rsid w:val="006F2ABC"/>
    <w:rsid w:val="006F2EFF"/>
    <w:rsid w:val="006F33F6"/>
    <w:rsid w:val="006F34EE"/>
    <w:rsid w:val="006F4ABE"/>
    <w:rsid w:val="006F5693"/>
    <w:rsid w:val="006F74AB"/>
    <w:rsid w:val="00701167"/>
    <w:rsid w:val="00702130"/>
    <w:rsid w:val="0070271A"/>
    <w:rsid w:val="00703150"/>
    <w:rsid w:val="00704279"/>
    <w:rsid w:val="00704866"/>
    <w:rsid w:val="007048B3"/>
    <w:rsid w:val="00704F85"/>
    <w:rsid w:val="00705549"/>
    <w:rsid w:val="00706044"/>
    <w:rsid w:val="00706281"/>
    <w:rsid w:val="007101DB"/>
    <w:rsid w:val="00710847"/>
    <w:rsid w:val="007124FD"/>
    <w:rsid w:val="0071280B"/>
    <w:rsid w:val="00712A63"/>
    <w:rsid w:val="007130A9"/>
    <w:rsid w:val="00716A6C"/>
    <w:rsid w:val="00716CDA"/>
    <w:rsid w:val="00720404"/>
    <w:rsid w:val="00721C82"/>
    <w:rsid w:val="00721DDA"/>
    <w:rsid w:val="007225E0"/>
    <w:rsid w:val="00722760"/>
    <w:rsid w:val="0072396B"/>
    <w:rsid w:val="00724DC6"/>
    <w:rsid w:val="0072572C"/>
    <w:rsid w:val="00725833"/>
    <w:rsid w:val="00726CCB"/>
    <w:rsid w:val="007303E7"/>
    <w:rsid w:val="00732FB1"/>
    <w:rsid w:val="007331C7"/>
    <w:rsid w:val="0073379D"/>
    <w:rsid w:val="00734584"/>
    <w:rsid w:val="0074031A"/>
    <w:rsid w:val="00740B66"/>
    <w:rsid w:val="00741100"/>
    <w:rsid w:val="00741D08"/>
    <w:rsid w:val="0074263D"/>
    <w:rsid w:val="00742F62"/>
    <w:rsid w:val="00743AAE"/>
    <w:rsid w:val="00743C3D"/>
    <w:rsid w:val="0074442A"/>
    <w:rsid w:val="00745C69"/>
    <w:rsid w:val="00747590"/>
    <w:rsid w:val="00751066"/>
    <w:rsid w:val="007512EA"/>
    <w:rsid w:val="00751381"/>
    <w:rsid w:val="00752BA8"/>
    <w:rsid w:val="00753C48"/>
    <w:rsid w:val="00755CCD"/>
    <w:rsid w:val="0075628A"/>
    <w:rsid w:val="00756EC7"/>
    <w:rsid w:val="00757335"/>
    <w:rsid w:val="007609F6"/>
    <w:rsid w:val="00762B4A"/>
    <w:rsid w:val="00762D86"/>
    <w:rsid w:val="00763DEB"/>
    <w:rsid w:val="00764241"/>
    <w:rsid w:val="00764828"/>
    <w:rsid w:val="00764C3D"/>
    <w:rsid w:val="0076566B"/>
    <w:rsid w:val="007658EA"/>
    <w:rsid w:val="0076696E"/>
    <w:rsid w:val="00767205"/>
    <w:rsid w:val="00770876"/>
    <w:rsid w:val="00772140"/>
    <w:rsid w:val="007728FE"/>
    <w:rsid w:val="0077299F"/>
    <w:rsid w:val="00773946"/>
    <w:rsid w:val="0077397F"/>
    <w:rsid w:val="00774287"/>
    <w:rsid w:val="00775323"/>
    <w:rsid w:val="00775950"/>
    <w:rsid w:val="00776792"/>
    <w:rsid w:val="007771B3"/>
    <w:rsid w:val="007772B7"/>
    <w:rsid w:val="007776A4"/>
    <w:rsid w:val="00777E64"/>
    <w:rsid w:val="00777F46"/>
    <w:rsid w:val="007824EA"/>
    <w:rsid w:val="00783C06"/>
    <w:rsid w:val="00783E91"/>
    <w:rsid w:val="00785AE9"/>
    <w:rsid w:val="00785EBC"/>
    <w:rsid w:val="00785F06"/>
    <w:rsid w:val="007874DA"/>
    <w:rsid w:val="007878DE"/>
    <w:rsid w:val="00787B00"/>
    <w:rsid w:val="007907C4"/>
    <w:rsid w:val="0079112A"/>
    <w:rsid w:val="0079119B"/>
    <w:rsid w:val="00791A13"/>
    <w:rsid w:val="00791A62"/>
    <w:rsid w:val="00792BA9"/>
    <w:rsid w:val="00793D0B"/>
    <w:rsid w:val="00793DDD"/>
    <w:rsid w:val="007941CF"/>
    <w:rsid w:val="007947A3"/>
    <w:rsid w:val="00794CBF"/>
    <w:rsid w:val="0079575F"/>
    <w:rsid w:val="00795E6A"/>
    <w:rsid w:val="0079708C"/>
    <w:rsid w:val="00797F3A"/>
    <w:rsid w:val="007A11E4"/>
    <w:rsid w:val="007A3396"/>
    <w:rsid w:val="007A37D3"/>
    <w:rsid w:val="007A477B"/>
    <w:rsid w:val="007A4BC4"/>
    <w:rsid w:val="007A4DA1"/>
    <w:rsid w:val="007A4EE4"/>
    <w:rsid w:val="007A59FF"/>
    <w:rsid w:val="007A5EE2"/>
    <w:rsid w:val="007A6076"/>
    <w:rsid w:val="007A639E"/>
    <w:rsid w:val="007A678C"/>
    <w:rsid w:val="007A6B03"/>
    <w:rsid w:val="007A6F28"/>
    <w:rsid w:val="007B0EBB"/>
    <w:rsid w:val="007B14BB"/>
    <w:rsid w:val="007B1FCE"/>
    <w:rsid w:val="007B2040"/>
    <w:rsid w:val="007B2154"/>
    <w:rsid w:val="007B21FD"/>
    <w:rsid w:val="007B4AB8"/>
    <w:rsid w:val="007B4B25"/>
    <w:rsid w:val="007B5AA9"/>
    <w:rsid w:val="007B75AD"/>
    <w:rsid w:val="007C10CA"/>
    <w:rsid w:val="007C1795"/>
    <w:rsid w:val="007C3EB1"/>
    <w:rsid w:val="007C4734"/>
    <w:rsid w:val="007C5BA0"/>
    <w:rsid w:val="007C5F3E"/>
    <w:rsid w:val="007C634D"/>
    <w:rsid w:val="007C6642"/>
    <w:rsid w:val="007C72C7"/>
    <w:rsid w:val="007C780F"/>
    <w:rsid w:val="007C79CB"/>
    <w:rsid w:val="007C7DD7"/>
    <w:rsid w:val="007D1850"/>
    <w:rsid w:val="007D1D43"/>
    <w:rsid w:val="007D2DC7"/>
    <w:rsid w:val="007D32EC"/>
    <w:rsid w:val="007D3DBC"/>
    <w:rsid w:val="007D7A99"/>
    <w:rsid w:val="007D7F32"/>
    <w:rsid w:val="007E1612"/>
    <w:rsid w:val="007E1F9F"/>
    <w:rsid w:val="007E2812"/>
    <w:rsid w:val="007E3F30"/>
    <w:rsid w:val="007E5A30"/>
    <w:rsid w:val="007E66A2"/>
    <w:rsid w:val="007E6CFC"/>
    <w:rsid w:val="007F0BEE"/>
    <w:rsid w:val="007F1F8B"/>
    <w:rsid w:val="007F3063"/>
    <w:rsid w:val="007F4722"/>
    <w:rsid w:val="007F4874"/>
    <w:rsid w:val="007F5508"/>
    <w:rsid w:val="007F6DC8"/>
    <w:rsid w:val="007F6EFF"/>
    <w:rsid w:val="00800481"/>
    <w:rsid w:val="00800A12"/>
    <w:rsid w:val="0080252F"/>
    <w:rsid w:val="00802A0D"/>
    <w:rsid w:val="0080660E"/>
    <w:rsid w:val="00807DBD"/>
    <w:rsid w:val="008104B8"/>
    <w:rsid w:val="0081088E"/>
    <w:rsid w:val="00811402"/>
    <w:rsid w:val="0081199A"/>
    <w:rsid w:val="00812F82"/>
    <w:rsid w:val="0081397B"/>
    <w:rsid w:val="00814B0A"/>
    <w:rsid w:val="00815E57"/>
    <w:rsid w:val="00816CE7"/>
    <w:rsid w:val="008177AA"/>
    <w:rsid w:val="00820D4C"/>
    <w:rsid w:val="00820D99"/>
    <w:rsid w:val="00821DF0"/>
    <w:rsid w:val="0082236F"/>
    <w:rsid w:val="00823098"/>
    <w:rsid w:val="00823238"/>
    <w:rsid w:val="0082399B"/>
    <w:rsid w:val="0082502B"/>
    <w:rsid w:val="00827121"/>
    <w:rsid w:val="00827409"/>
    <w:rsid w:val="00827A1B"/>
    <w:rsid w:val="00830163"/>
    <w:rsid w:val="00830994"/>
    <w:rsid w:val="008309B5"/>
    <w:rsid w:val="00832054"/>
    <w:rsid w:val="00832842"/>
    <w:rsid w:val="00832C9F"/>
    <w:rsid w:val="00833564"/>
    <w:rsid w:val="00833EED"/>
    <w:rsid w:val="00834BB5"/>
    <w:rsid w:val="00835068"/>
    <w:rsid w:val="00835BC3"/>
    <w:rsid w:val="008364AF"/>
    <w:rsid w:val="008370B0"/>
    <w:rsid w:val="0083723B"/>
    <w:rsid w:val="00840928"/>
    <w:rsid w:val="00840AC7"/>
    <w:rsid w:val="00840FDA"/>
    <w:rsid w:val="00841F6B"/>
    <w:rsid w:val="00844EA1"/>
    <w:rsid w:val="00845DC0"/>
    <w:rsid w:val="00846C9B"/>
    <w:rsid w:val="00847A90"/>
    <w:rsid w:val="00847E80"/>
    <w:rsid w:val="008502FC"/>
    <w:rsid w:val="00850BDC"/>
    <w:rsid w:val="00850D05"/>
    <w:rsid w:val="0085136F"/>
    <w:rsid w:val="00851F61"/>
    <w:rsid w:val="00853378"/>
    <w:rsid w:val="00853864"/>
    <w:rsid w:val="00853D92"/>
    <w:rsid w:val="00853F1D"/>
    <w:rsid w:val="008553E5"/>
    <w:rsid w:val="008556D4"/>
    <w:rsid w:val="00855B13"/>
    <w:rsid w:val="00855C14"/>
    <w:rsid w:val="00857243"/>
    <w:rsid w:val="008578D8"/>
    <w:rsid w:val="0086113A"/>
    <w:rsid w:val="00861FD8"/>
    <w:rsid w:val="00862425"/>
    <w:rsid w:val="00862DF0"/>
    <w:rsid w:val="008638ED"/>
    <w:rsid w:val="0086404B"/>
    <w:rsid w:val="00865C7E"/>
    <w:rsid w:val="00865FE9"/>
    <w:rsid w:val="00870225"/>
    <w:rsid w:val="008704CC"/>
    <w:rsid w:val="0087086B"/>
    <w:rsid w:val="00870AFB"/>
    <w:rsid w:val="00871B3B"/>
    <w:rsid w:val="0087562F"/>
    <w:rsid w:val="0087578C"/>
    <w:rsid w:val="00880AE8"/>
    <w:rsid w:val="00881395"/>
    <w:rsid w:val="0088359E"/>
    <w:rsid w:val="008842D1"/>
    <w:rsid w:val="008845D9"/>
    <w:rsid w:val="00885A38"/>
    <w:rsid w:val="0088635D"/>
    <w:rsid w:val="00886631"/>
    <w:rsid w:val="00886E7F"/>
    <w:rsid w:val="00887A31"/>
    <w:rsid w:val="00890296"/>
    <w:rsid w:val="008918FF"/>
    <w:rsid w:val="008925DE"/>
    <w:rsid w:val="00892895"/>
    <w:rsid w:val="00893144"/>
    <w:rsid w:val="00893352"/>
    <w:rsid w:val="008935BA"/>
    <w:rsid w:val="00894E58"/>
    <w:rsid w:val="00897A48"/>
    <w:rsid w:val="00897F02"/>
    <w:rsid w:val="00897F82"/>
    <w:rsid w:val="008A2015"/>
    <w:rsid w:val="008A32D4"/>
    <w:rsid w:val="008A5248"/>
    <w:rsid w:val="008A5693"/>
    <w:rsid w:val="008A5B8F"/>
    <w:rsid w:val="008A6992"/>
    <w:rsid w:val="008A78F2"/>
    <w:rsid w:val="008B023C"/>
    <w:rsid w:val="008B0D1D"/>
    <w:rsid w:val="008B2A7E"/>
    <w:rsid w:val="008B459F"/>
    <w:rsid w:val="008B61B2"/>
    <w:rsid w:val="008B71C4"/>
    <w:rsid w:val="008B7708"/>
    <w:rsid w:val="008C0361"/>
    <w:rsid w:val="008C0CEE"/>
    <w:rsid w:val="008C143A"/>
    <w:rsid w:val="008C15F1"/>
    <w:rsid w:val="008C2230"/>
    <w:rsid w:val="008C71A9"/>
    <w:rsid w:val="008D339B"/>
    <w:rsid w:val="008D37E7"/>
    <w:rsid w:val="008D3E55"/>
    <w:rsid w:val="008D4171"/>
    <w:rsid w:val="008D6066"/>
    <w:rsid w:val="008D63D5"/>
    <w:rsid w:val="008D6789"/>
    <w:rsid w:val="008E0550"/>
    <w:rsid w:val="008E0707"/>
    <w:rsid w:val="008E0B9D"/>
    <w:rsid w:val="008E1243"/>
    <w:rsid w:val="008E15D0"/>
    <w:rsid w:val="008E16B0"/>
    <w:rsid w:val="008E26D0"/>
    <w:rsid w:val="008E3A0F"/>
    <w:rsid w:val="008E47A5"/>
    <w:rsid w:val="008E5030"/>
    <w:rsid w:val="008E5124"/>
    <w:rsid w:val="008E523B"/>
    <w:rsid w:val="008E5511"/>
    <w:rsid w:val="008E6432"/>
    <w:rsid w:val="008E6F5E"/>
    <w:rsid w:val="008E75D0"/>
    <w:rsid w:val="008E7F2C"/>
    <w:rsid w:val="008F0A33"/>
    <w:rsid w:val="008F0EF3"/>
    <w:rsid w:val="008F1A42"/>
    <w:rsid w:val="008F2863"/>
    <w:rsid w:val="008F2910"/>
    <w:rsid w:val="008F4616"/>
    <w:rsid w:val="008F4EFE"/>
    <w:rsid w:val="008F503B"/>
    <w:rsid w:val="008F5250"/>
    <w:rsid w:val="008F555C"/>
    <w:rsid w:val="008F5658"/>
    <w:rsid w:val="008F5806"/>
    <w:rsid w:val="008F5E5E"/>
    <w:rsid w:val="008F63B2"/>
    <w:rsid w:val="008F712E"/>
    <w:rsid w:val="008F7EBF"/>
    <w:rsid w:val="008F7FC0"/>
    <w:rsid w:val="0090211E"/>
    <w:rsid w:val="00902973"/>
    <w:rsid w:val="00902C3A"/>
    <w:rsid w:val="009037B2"/>
    <w:rsid w:val="0090460B"/>
    <w:rsid w:val="00905D7C"/>
    <w:rsid w:val="009075BC"/>
    <w:rsid w:val="00911D90"/>
    <w:rsid w:val="0091348A"/>
    <w:rsid w:val="009157F6"/>
    <w:rsid w:val="009205AC"/>
    <w:rsid w:val="009205C5"/>
    <w:rsid w:val="009205F0"/>
    <w:rsid w:val="009216AC"/>
    <w:rsid w:val="0092263A"/>
    <w:rsid w:val="009237A8"/>
    <w:rsid w:val="0092381D"/>
    <w:rsid w:val="009255F0"/>
    <w:rsid w:val="00925CD3"/>
    <w:rsid w:val="00925D01"/>
    <w:rsid w:val="0092715E"/>
    <w:rsid w:val="0093145E"/>
    <w:rsid w:val="00931497"/>
    <w:rsid w:val="00931AED"/>
    <w:rsid w:val="00932EC9"/>
    <w:rsid w:val="009346F0"/>
    <w:rsid w:val="009359B6"/>
    <w:rsid w:val="00935E1F"/>
    <w:rsid w:val="00943265"/>
    <w:rsid w:val="0094726A"/>
    <w:rsid w:val="00947FF4"/>
    <w:rsid w:val="00952D6D"/>
    <w:rsid w:val="00953FAB"/>
    <w:rsid w:val="009542DE"/>
    <w:rsid w:val="00955601"/>
    <w:rsid w:val="00956226"/>
    <w:rsid w:val="00956370"/>
    <w:rsid w:val="009567AB"/>
    <w:rsid w:val="00956F08"/>
    <w:rsid w:val="00957166"/>
    <w:rsid w:val="009600EB"/>
    <w:rsid w:val="0096087A"/>
    <w:rsid w:val="00961CD3"/>
    <w:rsid w:val="00962017"/>
    <w:rsid w:val="009636BB"/>
    <w:rsid w:val="0096407A"/>
    <w:rsid w:val="00966B76"/>
    <w:rsid w:val="00966C38"/>
    <w:rsid w:val="0096725E"/>
    <w:rsid w:val="00967939"/>
    <w:rsid w:val="009708BC"/>
    <w:rsid w:val="00971F70"/>
    <w:rsid w:val="00973D11"/>
    <w:rsid w:val="00973DB2"/>
    <w:rsid w:val="00974041"/>
    <w:rsid w:val="00975530"/>
    <w:rsid w:val="00975729"/>
    <w:rsid w:val="009774CE"/>
    <w:rsid w:val="00977912"/>
    <w:rsid w:val="0098011E"/>
    <w:rsid w:val="009813C3"/>
    <w:rsid w:val="00982376"/>
    <w:rsid w:val="0098330A"/>
    <w:rsid w:val="009834E6"/>
    <w:rsid w:val="00984A5B"/>
    <w:rsid w:val="00984FC1"/>
    <w:rsid w:val="00985047"/>
    <w:rsid w:val="00985C97"/>
    <w:rsid w:val="00987FBD"/>
    <w:rsid w:val="0099024C"/>
    <w:rsid w:val="0099335D"/>
    <w:rsid w:val="00995556"/>
    <w:rsid w:val="00995BCE"/>
    <w:rsid w:val="009A08AB"/>
    <w:rsid w:val="009A1012"/>
    <w:rsid w:val="009A1A51"/>
    <w:rsid w:val="009A34BA"/>
    <w:rsid w:val="009A3504"/>
    <w:rsid w:val="009A377E"/>
    <w:rsid w:val="009A3F5D"/>
    <w:rsid w:val="009A49D8"/>
    <w:rsid w:val="009A623E"/>
    <w:rsid w:val="009A71AF"/>
    <w:rsid w:val="009A7721"/>
    <w:rsid w:val="009A7F27"/>
    <w:rsid w:val="009B0175"/>
    <w:rsid w:val="009B05A8"/>
    <w:rsid w:val="009B0780"/>
    <w:rsid w:val="009B0BC7"/>
    <w:rsid w:val="009B1489"/>
    <w:rsid w:val="009B190F"/>
    <w:rsid w:val="009B5351"/>
    <w:rsid w:val="009B5C64"/>
    <w:rsid w:val="009B6F52"/>
    <w:rsid w:val="009B7FF8"/>
    <w:rsid w:val="009C0AE6"/>
    <w:rsid w:val="009C181F"/>
    <w:rsid w:val="009C25CE"/>
    <w:rsid w:val="009C3240"/>
    <w:rsid w:val="009C347B"/>
    <w:rsid w:val="009C5615"/>
    <w:rsid w:val="009C5917"/>
    <w:rsid w:val="009C694F"/>
    <w:rsid w:val="009C7366"/>
    <w:rsid w:val="009C7D29"/>
    <w:rsid w:val="009D0356"/>
    <w:rsid w:val="009D086C"/>
    <w:rsid w:val="009D161C"/>
    <w:rsid w:val="009D19FB"/>
    <w:rsid w:val="009D1DF3"/>
    <w:rsid w:val="009D230E"/>
    <w:rsid w:val="009D29A4"/>
    <w:rsid w:val="009D32F1"/>
    <w:rsid w:val="009D39A2"/>
    <w:rsid w:val="009D417A"/>
    <w:rsid w:val="009D7EFD"/>
    <w:rsid w:val="009E1296"/>
    <w:rsid w:val="009E2A9F"/>
    <w:rsid w:val="009E534C"/>
    <w:rsid w:val="009E57F9"/>
    <w:rsid w:val="009F0BBE"/>
    <w:rsid w:val="009F1C63"/>
    <w:rsid w:val="009F27AC"/>
    <w:rsid w:val="009F373B"/>
    <w:rsid w:val="009F3D1B"/>
    <w:rsid w:val="009F4357"/>
    <w:rsid w:val="009F4416"/>
    <w:rsid w:val="009F55FE"/>
    <w:rsid w:val="009F6C38"/>
    <w:rsid w:val="009F6EF2"/>
    <w:rsid w:val="009F76C4"/>
    <w:rsid w:val="009F7AA7"/>
    <w:rsid w:val="00A0093C"/>
    <w:rsid w:val="00A00D8B"/>
    <w:rsid w:val="00A0269E"/>
    <w:rsid w:val="00A03812"/>
    <w:rsid w:val="00A03D4A"/>
    <w:rsid w:val="00A0414C"/>
    <w:rsid w:val="00A045CF"/>
    <w:rsid w:val="00A050B3"/>
    <w:rsid w:val="00A058AE"/>
    <w:rsid w:val="00A10349"/>
    <w:rsid w:val="00A107A1"/>
    <w:rsid w:val="00A11A2B"/>
    <w:rsid w:val="00A11A35"/>
    <w:rsid w:val="00A130A1"/>
    <w:rsid w:val="00A14352"/>
    <w:rsid w:val="00A15352"/>
    <w:rsid w:val="00A15C7A"/>
    <w:rsid w:val="00A15ED1"/>
    <w:rsid w:val="00A16B07"/>
    <w:rsid w:val="00A16E9B"/>
    <w:rsid w:val="00A17358"/>
    <w:rsid w:val="00A17507"/>
    <w:rsid w:val="00A20CCF"/>
    <w:rsid w:val="00A225F8"/>
    <w:rsid w:val="00A228AA"/>
    <w:rsid w:val="00A229EB"/>
    <w:rsid w:val="00A22C7F"/>
    <w:rsid w:val="00A23BF7"/>
    <w:rsid w:val="00A2570F"/>
    <w:rsid w:val="00A2697C"/>
    <w:rsid w:val="00A26B67"/>
    <w:rsid w:val="00A26DF4"/>
    <w:rsid w:val="00A27919"/>
    <w:rsid w:val="00A310B9"/>
    <w:rsid w:val="00A316F4"/>
    <w:rsid w:val="00A31EC7"/>
    <w:rsid w:val="00A32719"/>
    <w:rsid w:val="00A33A19"/>
    <w:rsid w:val="00A35935"/>
    <w:rsid w:val="00A360D4"/>
    <w:rsid w:val="00A37789"/>
    <w:rsid w:val="00A37BE6"/>
    <w:rsid w:val="00A41956"/>
    <w:rsid w:val="00A41A99"/>
    <w:rsid w:val="00A44932"/>
    <w:rsid w:val="00A45B79"/>
    <w:rsid w:val="00A45D73"/>
    <w:rsid w:val="00A4724C"/>
    <w:rsid w:val="00A50DCD"/>
    <w:rsid w:val="00A50FCE"/>
    <w:rsid w:val="00A51AB3"/>
    <w:rsid w:val="00A51F21"/>
    <w:rsid w:val="00A5281C"/>
    <w:rsid w:val="00A55D09"/>
    <w:rsid w:val="00A55D3F"/>
    <w:rsid w:val="00A608D4"/>
    <w:rsid w:val="00A613C7"/>
    <w:rsid w:val="00A618B1"/>
    <w:rsid w:val="00A62100"/>
    <w:rsid w:val="00A62229"/>
    <w:rsid w:val="00A6225B"/>
    <w:rsid w:val="00A62EDE"/>
    <w:rsid w:val="00A63830"/>
    <w:rsid w:val="00A639D9"/>
    <w:rsid w:val="00A647D2"/>
    <w:rsid w:val="00A6535C"/>
    <w:rsid w:val="00A6537D"/>
    <w:rsid w:val="00A65690"/>
    <w:rsid w:val="00A65B84"/>
    <w:rsid w:val="00A66FF6"/>
    <w:rsid w:val="00A66FF8"/>
    <w:rsid w:val="00A67D7F"/>
    <w:rsid w:val="00A7052D"/>
    <w:rsid w:val="00A713CA"/>
    <w:rsid w:val="00A72240"/>
    <w:rsid w:val="00A72B0B"/>
    <w:rsid w:val="00A72E8E"/>
    <w:rsid w:val="00A7328B"/>
    <w:rsid w:val="00A74F1F"/>
    <w:rsid w:val="00A754BA"/>
    <w:rsid w:val="00A7609E"/>
    <w:rsid w:val="00A76720"/>
    <w:rsid w:val="00A7785B"/>
    <w:rsid w:val="00A77924"/>
    <w:rsid w:val="00A80E88"/>
    <w:rsid w:val="00A81021"/>
    <w:rsid w:val="00A81732"/>
    <w:rsid w:val="00A82610"/>
    <w:rsid w:val="00A83AB7"/>
    <w:rsid w:val="00A83E01"/>
    <w:rsid w:val="00A8546D"/>
    <w:rsid w:val="00A86124"/>
    <w:rsid w:val="00A86603"/>
    <w:rsid w:val="00A87930"/>
    <w:rsid w:val="00A916C4"/>
    <w:rsid w:val="00A919A3"/>
    <w:rsid w:val="00A931BA"/>
    <w:rsid w:val="00A95B98"/>
    <w:rsid w:val="00A96A73"/>
    <w:rsid w:val="00A9788C"/>
    <w:rsid w:val="00A97C30"/>
    <w:rsid w:val="00AA03C5"/>
    <w:rsid w:val="00AA11B7"/>
    <w:rsid w:val="00AA1518"/>
    <w:rsid w:val="00AA1A36"/>
    <w:rsid w:val="00AA2230"/>
    <w:rsid w:val="00AA4836"/>
    <w:rsid w:val="00AA4DC3"/>
    <w:rsid w:val="00AA65F4"/>
    <w:rsid w:val="00AB0005"/>
    <w:rsid w:val="00AB1BF7"/>
    <w:rsid w:val="00AB2588"/>
    <w:rsid w:val="00AB37B4"/>
    <w:rsid w:val="00AB5E84"/>
    <w:rsid w:val="00AB61FB"/>
    <w:rsid w:val="00AB68EA"/>
    <w:rsid w:val="00AB740D"/>
    <w:rsid w:val="00AC06B3"/>
    <w:rsid w:val="00AC0DDE"/>
    <w:rsid w:val="00AC3336"/>
    <w:rsid w:val="00AC389C"/>
    <w:rsid w:val="00AC3DCD"/>
    <w:rsid w:val="00AC572A"/>
    <w:rsid w:val="00AC74F7"/>
    <w:rsid w:val="00AC7E31"/>
    <w:rsid w:val="00AD034C"/>
    <w:rsid w:val="00AD0587"/>
    <w:rsid w:val="00AD133B"/>
    <w:rsid w:val="00AD1635"/>
    <w:rsid w:val="00AD1C5B"/>
    <w:rsid w:val="00AD25CB"/>
    <w:rsid w:val="00AD56D4"/>
    <w:rsid w:val="00AD6AF8"/>
    <w:rsid w:val="00AD6E11"/>
    <w:rsid w:val="00AD708A"/>
    <w:rsid w:val="00AD73EA"/>
    <w:rsid w:val="00AD7C87"/>
    <w:rsid w:val="00AE044F"/>
    <w:rsid w:val="00AE0DA9"/>
    <w:rsid w:val="00AE0FB6"/>
    <w:rsid w:val="00AE1F13"/>
    <w:rsid w:val="00AE2026"/>
    <w:rsid w:val="00AE2926"/>
    <w:rsid w:val="00AE2E9F"/>
    <w:rsid w:val="00AE3D8D"/>
    <w:rsid w:val="00AE5367"/>
    <w:rsid w:val="00AE6AA8"/>
    <w:rsid w:val="00AE7BE5"/>
    <w:rsid w:val="00AF0D75"/>
    <w:rsid w:val="00AF178C"/>
    <w:rsid w:val="00AF3F08"/>
    <w:rsid w:val="00AF5286"/>
    <w:rsid w:val="00AF5806"/>
    <w:rsid w:val="00AF6712"/>
    <w:rsid w:val="00AF6C49"/>
    <w:rsid w:val="00AF6E48"/>
    <w:rsid w:val="00B00751"/>
    <w:rsid w:val="00B00F32"/>
    <w:rsid w:val="00B01E5D"/>
    <w:rsid w:val="00B02A86"/>
    <w:rsid w:val="00B02C4E"/>
    <w:rsid w:val="00B02E1E"/>
    <w:rsid w:val="00B03BFE"/>
    <w:rsid w:val="00B04B09"/>
    <w:rsid w:val="00B04CDC"/>
    <w:rsid w:val="00B04D3D"/>
    <w:rsid w:val="00B06DD5"/>
    <w:rsid w:val="00B06E19"/>
    <w:rsid w:val="00B101BF"/>
    <w:rsid w:val="00B12392"/>
    <w:rsid w:val="00B127A7"/>
    <w:rsid w:val="00B132AA"/>
    <w:rsid w:val="00B13FB6"/>
    <w:rsid w:val="00B157A0"/>
    <w:rsid w:val="00B15A37"/>
    <w:rsid w:val="00B16AF1"/>
    <w:rsid w:val="00B17C2A"/>
    <w:rsid w:val="00B20256"/>
    <w:rsid w:val="00B2174C"/>
    <w:rsid w:val="00B21938"/>
    <w:rsid w:val="00B2261B"/>
    <w:rsid w:val="00B23341"/>
    <w:rsid w:val="00B23D48"/>
    <w:rsid w:val="00B242F2"/>
    <w:rsid w:val="00B246C0"/>
    <w:rsid w:val="00B2646C"/>
    <w:rsid w:val="00B26813"/>
    <w:rsid w:val="00B27596"/>
    <w:rsid w:val="00B3027D"/>
    <w:rsid w:val="00B302E5"/>
    <w:rsid w:val="00B3157E"/>
    <w:rsid w:val="00B31E2D"/>
    <w:rsid w:val="00B31EF3"/>
    <w:rsid w:val="00B31FE8"/>
    <w:rsid w:val="00B32D61"/>
    <w:rsid w:val="00B3304C"/>
    <w:rsid w:val="00B348A5"/>
    <w:rsid w:val="00B354A6"/>
    <w:rsid w:val="00B35BAB"/>
    <w:rsid w:val="00B3606C"/>
    <w:rsid w:val="00B361A2"/>
    <w:rsid w:val="00B41FE1"/>
    <w:rsid w:val="00B42B6A"/>
    <w:rsid w:val="00B42C3D"/>
    <w:rsid w:val="00B43388"/>
    <w:rsid w:val="00B43695"/>
    <w:rsid w:val="00B43B06"/>
    <w:rsid w:val="00B448B0"/>
    <w:rsid w:val="00B45B54"/>
    <w:rsid w:val="00B4636E"/>
    <w:rsid w:val="00B46481"/>
    <w:rsid w:val="00B466E4"/>
    <w:rsid w:val="00B471FE"/>
    <w:rsid w:val="00B47751"/>
    <w:rsid w:val="00B507D8"/>
    <w:rsid w:val="00B50AE0"/>
    <w:rsid w:val="00B511EC"/>
    <w:rsid w:val="00B514EB"/>
    <w:rsid w:val="00B51899"/>
    <w:rsid w:val="00B51AAB"/>
    <w:rsid w:val="00B52516"/>
    <w:rsid w:val="00B52544"/>
    <w:rsid w:val="00B52A74"/>
    <w:rsid w:val="00B5325D"/>
    <w:rsid w:val="00B5460F"/>
    <w:rsid w:val="00B54F6E"/>
    <w:rsid w:val="00B5537C"/>
    <w:rsid w:val="00B5558E"/>
    <w:rsid w:val="00B556AE"/>
    <w:rsid w:val="00B6129C"/>
    <w:rsid w:val="00B61526"/>
    <w:rsid w:val="00B619A0"/>
    <w:rsid w:val="00B61B0C"/>
    <w:rsid w:val="00B6266C"/>
    <w:rsid w:val="00B626C0"/>
    <w:rsid w:val="00B64D31"/>
    <w:rsid w:val="00B65ED7"/>
    <w:rsid w:val="00B6657E"/>
    <w:rsid w:val="00B66B56"/>
    <w:rsid w:val="00B67EED"/>
    <w:rsid w:val="00B71F05"/>
    <w:rsid w:val="00B72069"/>
    <w:rsid w:val="00B724BD"/>
    <w:rsid w:val="00B72534"/>
    <w:rsid w:val="00B72A7B"/>
    <w:rsid w:val="00B73BAE"/>
    <w:rsid w:val="00B7441C"/>
    <w:rsid w:val="00B7513C"/>
    <w:rsid w:val="00B75F91"/>
    <w:rsid w:val="00B76286"/>
    <w:rsid w:val="00B76736"/>
    <w:rsid w:val="00B76FF8"/>
    <w:rsid w:val="00B77417"/>
    <w:rsid w:val="00B810ED"/>
    <w:rsid w:val="00B825BB"/>
    <w:rsid w:val="00B82A38"/>
    <w:rsid w:val="00B83552"/>
    <w:rsid w:val="00B8367B"/>
    <w:rsid w:val="00B842A9"/>
    <w:rsid w:val="00B84A61"/>
    <w:rsid w:val="00B84FF5"/>
    <w:rsid w:val="00B85867"/>
    <w:rsid w:val="00B86684"/>
    <w:rsid w:val="00B86D8D"/>
    <w:rsid w:val="00B91610"/>
    <w:rsid w:val="00B94B1D"/>
    <w:rsid w:val="00B95E20"/>
    <w:rsid w:val="00B95F57"/>
    <w:rsid w:val="00B9618B"/>
    <w:rsid w:val="00B96A45"/>
    <w:rsid w:val="00B97AD7"/>
    <w:rsid w:val="00BA008F"/>
    <w:rsid w:val="00BA05DA"/>
    <w:rsid w:val="00BA149F"/>
    <w:rsid w:val="00BA2444"/>
    <w:rsid w:val="00BA2ACE"/>
    <w:rsid w:val="00BA44E0"/>
    <w:rsid w:val="00BA46C4"/>
    <w:rsid w:val="00BA4991"/>
    <w:rsid w:val="00BA6098"/>
    <w:rsid w:val="00BA70E1"/>
    <w:rsid w:val="00BA7892"/>
    <w:rsid w:val="00BB0D7A"/>
    <w:rsid w:val="00BB133A"/>
    <w:rsid w:val="00BB1419"/>
    <w:rsid w:val="00BB152B"/>
    <w:rsid w:val="00BB1DEE"/>
    <w:rsid w:val="00BB438B"/>
    <w:rsid w:val="00BB45F6"/>
    <w:rsid w:val="00BB5BAF"/>
    <w:rsid w:val="00BB6359"/>
    <w:rsid w:val="00BB637F"/>
    <w:rsid w:val="00BB7BB7"/>
    <w:rsid w:val="00BC0946"/>
    <w:rsid w:val="00BC1A3B"/>
    <w:rsid w:val="00BC213C"/>
    <w:rsid w:val="00BC2998"/>
    <w:rsid w:val="00BC2C92"/>
    <w:rsid w:val="00BC32C1"/>
    <w:rsid w:val="00BC5D3B"/>
    <w:rsid w:val="00BC717D"/>
    <w:rsid w:val="00BC7AAE"/>
    <w:rsid w:val="00BD1DFF"/>
    <w:rsid w:val="00BD26E9"/>
    <w:rsid w:val="00BD2D55"/>
    <w:rsid w:val="00BD38A0"/>
    <w:rsid w:val="00BD38C0"/>
    <w:rsid w:val="00BD404F"/>
    <w:rsid w:val="00BD44F2"/>
    <w:rsid w:val="00BD5A9A"/>
    <w:rsid w:val="00BE20FD"/>
    <w:rsid w:val="00BE27AD"/>
    <w:rsid w:val="00BE359F"/>
    <w:rsid w:val="00BE3902"/>
    <w:rsid w:val="00BE3AEF"/>
    <w:rsid w:val="00BE5312"/>
    <w:rsid w:val="00BE6A33"/>
    <w:rsid w:val="00BF1825"/>
    <w:rsid w:val="00BF1BA5"/>
    <w:rsid w:val="00BF24D4"/>
    <w:rsid w:val="00BF36F3"/>
    <w:rsid w:val="00BF3A4B"/>
    <w:rsid w:val="00BF4459"/>
    <w:rsid w:val="00BF4E29"/>
    <w:rsid w:val="00BF4F1D"/>
    <w:rsid w:val="00BF5856"/>
    <w:rsid w:val="00BF5CB4"/>
    <w:rsid w:val="00BF6990"/>
    <w:rsid w:val="00BF7E99"/>
    <w:rsid w:val="00C0013A"/>
    <w:rsid w:val="00C00199"/>
    <w:rsid w:val="00C00417"/>
    <w:rsid w:val="00C00E05"/>
    <w:rsid w:val="00C014FD"/>
    <w:rsid w:val="00C01A10"/>
    <w:rsid w:val="00C01E74"/>
    <w:rsid w:val="00C02F7C"/>
    <w:rsid w:val="00C04852"/>
    <w:rsid w:val="00C04A5D"/>
    <w:rsid w:val="00C04F2C"/>
    <w:rsid w:val="00C054F1"/>
    <w:rsid w:val="00C1020E"/>
    <w:rsid w:val="00C11CB3"/>
    <w:rsid w:val="00C16673"/>
    <w:rsid w:val="00C16F9A"/>
    <w:rsid w:val="00C1789D"/>
    <w:rsid w:val="00C2048F"/>
    <w:rsid w:val="00C21E43"/>
    <w:rsid w:val="00C23B53"/>
    <w:rsid w:val="00C23B8F"/>
    <w:rsid w:val="00C23E34"/>
    <w:rsid w:val="00C26C7B"/>
    <w:rsid w:val="00C26F2E"/>
    <w:rsid w:val="00C30D72"/>
    <w:rsid w:val="00C311C5"/>
    <w:rsid w:val="00C32CDA"/>
    <w:rsid w:val="00C333E8"/>
    <w:rsid w:val="00C34FC1"/>
    <w:rsid w:val="00C351BD"/>
    <w:rsid w:val="00C36CB9"/>
    <w:rsid w:val="00C375C5"/>
    <w:rsid w:val="00C37907"/>
    <w:rsid w:val="00C40A90"/>
    <w:rsid w:val="00C417D4"/>
    <w:rsid w:val="00C41B20"/>
    <w:rsid w:val="00C43CC6"/>
    <w:rsid w:val="00C450AD"/>
    <w:rsid w:val="00C453BC"/>
    <w:rsid w:val="00C45CBE"/>
    <w:rsid w:val="00C45CDA"/>
    <w:rsid w:val="00C50AD4"/>
    <w:rsid w:val="00C50E64"/>
    <w:rsid w:val="00C53557"/>
    <w:rsid w:val="00C54D0E"/>
    <w:rsid w:val="00C55D7E"/>
    <w:rsid w:val="00C600A6"/>
    <w:rsid w:val="00C615DC"/>
    <w:rsid w:val="00C61D70"/>
    <w:rsid w:val="00C61DEF"/>
    <w:rsid w:val="00C627BC"/>
    <w:rsid w:val="00C63AB9"/>
    <w:rsid w:val="00C657E3"/>
    <w:rsid w:val="00C65892"/>
    <w:rsid w:val="00C671DF"/>
    <w:rsid w:val="00C67DBB"/>
    <w:rsid w:val="00C702BD"/>
    <w:rsid w:val="00C713DE"/>
    <w:rsid w:val="00C713FB"/>
    <w:rsid w:val="00C721AA"/>
    <w:rsid w:val="00C73C3C"/>
    <w:rsid w:val="00C741C5"/>
    <w:rsid w:val="00C74B4C"/>
    <w:rsid w:val="00C74E36"/>
    <w:rsid w:val="00C758CB"/>
    <w:rsid w:val="00C76233"/>
    <w:rsid w:val="00C7623E"/>
    <w:rsid w:val="00C773D7"/>
    <w:rsid w:val="00C811D5"/>
    <w:rsid w:val="00C82641"/>
    <w:rsid w:val="00C83BF2"/>
    <w:rsid w:val="00C84E4F"/>
    <w:rsid w:val="00C85968"/>
    <w:rsid w:val="00C86768"/>
    <w:rsid w:val="00C8684E"/>
    <w:rsid w:val="00C86A9C"/>
    <w:rsid w:val="00C8758F"/>
    <w:rsid w:val="00C90857"/>
    <w:rsid w:val="00C908A0"/>
    <w:rsid w:val="00C90B28"/>
    <w:rsid w:val="00C90C55"/>
    <w:rsid w:val="00C91140"/>
    <w:rsid w:val="00C91485"/>
    <w:rsid w:val="00C9182B"/>
    <w:rsid w:val="00C91C02"/>
    <w:rsid w:val="00C921E7"/>
    <w:rsid w:val="00C923D4"/>
    <w:rsid w:val="00C937EC"/>
    <w:rsid w:val="00C93D13"/>
    <w:rsid w:val="00C945E8"/>
    <w:rsid w:val="00C95301"/>
    <w:rsid w:val="00C95444"/>
    <w:rsid w:val="00C95AA5"/>
    <w:rsid w:val="00C9797C"/>
    <w:rsid w:val="00CA024F"/>
    <w:rsid w:val="00CA1146"/>
    <w:rsid w:val="00CA1FE7"/>
    <w:rsid w:val="00CA274F"/>
    <w:rsid w:val="00CA28CC"/>
    <w:rsid w:val="00CA2B29"/>
    <w:rsid w:val="00CA3167"/>
    <w:rsid w:val="00CA32EA"/>
    <w:rsid w:val="00CA383C"/>
    <w:rsid w:val="00CA41DD"/>
    <w:rsid w:val="00CA5269"/>
    <w:rsid w:val="00CA5455"/>
    <w:rsid w:val="00CA5DCE"/>
    <w:rsid w:val="00CA69F1"/>
    <w:rsid w:val="00CA6DB3"/>
    <w:rsid w:val="00CA78ED"/>
    <w:rsid w:val="00CA7E39"/>
    <w:rsid w:val="00CB0984"/>
    <w:rsid w:val="00CB1E30"/>
    <w:rsid w:val="00CB22B3"/>
    <w:rsid w:val="00CB2EBE"/>
    <w:rsid w:val="00CB399F"/>
    <w:rsid w:val="00CB502E"/>
    <w:rsid w:val="00CB639F"/>
    <w:rsid w:val="00CB6B1C"/>
    <w:rsid w:val="00CC044F"/>
    <w:rsid w:val="00CC15CC"/>
    <w:rsid w:val="00CC192B"/>
    <w:rsid w:val="00CC2042"/>
    <w:rsid w:val="00CC361B"/>
    <w:rsid w:val="00CC4015"/>
    <w:rsid w:val="00CC4844"/>
    <w:rsid w:val="00CC614A"/>
    <w:rsid w:val="00CC7969"/>
    <w:rsid w:val="00CD012E"/>
    <w:rsid w:val="00CD10FE"/>
    <w:rsid w:val="00CD2D87"/>
    <w:rsid w:val="00CD50F3"/>
    <w:rsid w:val="00CD592E"/>
    <w:rsid w:val="00CD6163"/>
    <w:rsid w:val="00CD67DC"/>
    <w:rsid w:val="00CD727B"/>
    <w:rsid w:val="00CE121F"/>
    <w:rsid w:val="00CE14E1"/>
    <w:rsid w:val="00CE1679"/>
    <w:rsid w:val="00CE1C47"/>
    <w:rsid w:val="00CE23FA"/>
    <w:rsid w:val="00CE267D"/>
    <w:rsid w:val="00CE2C91"/>
    <w:rsid w:val="00CE34AB"/>
    <w:rsid w:val="00CE4412"/>
    <w:rsid w:val="00CE4E30"/>
    <w:rsid w:val="00CE4FF3"/>
    <w:rsid w:val="00CE7CBD"/>
    <w:rsid w:val="00CF05A6"/>
    <w:rsid w:val="00CF0E24"/>
    <w:rsid w:val="00CF0E6F"/>
    <w:rsid w:val="00CF222E"/>
    <w:rsid w:val="00CF2BE8"/>
    <w:rsid w:val="00CF2EC1"/>
    <w:rsid w:val="00CF4274"/>
    <w:rsid w:val="00CF4A94"/>
    <w:rsid w:val="00CF61E0"/>
    <w:rsid w:val="00CF7780"/>
    <w:rsid w:val="00D0093B"/>
    <w:rsid w:val="00D02242"/>
    <w:rsid w:val="00D02A75"/>
    <w:rsid w:val="00D03B1D"/>
    <w:rsid w:val="00D04CC5"/>
    <w:rsid w:val="00D05182"/>
    <w:rsid w:val="00D05458"/>
    <w:rsid w:val="00D06E46"/>
    <w:rsid w:val="00D07EC5"/>
    <w:rsid w:val="00D10698"/>
    <w:rsid w:val="00D11ED7"/>
    <w:rsid w:val="00D126B8"/>
    <w:rsid w:val="00D12C14"/>
    <w:rsid w:val="00D1301A"/>
    <w:rsid w:val="00D14CFD"/>
    <w:rsid w:val="00D15DFA"/>
    <w:rsid w:val="00D166F9"/>
    <w:rsid w:val="00D16923"/>
    <w:rsid w:val="00D17465"/>
    <w:rsid w:val="00D17B06"/>
    <w:rsid w:val="00D17ECB"/>
    <w:rsid w:val="00D2014D"/>
    <w:rsid w:val="00D20971"/>
    <w:rsid w:val="00D2097E"/>
    <w:rsid w:val="00D20F3A"/>
    <w:rsid w:val="00D21BB8"/>
    <w:rsid w:val="00D21DFA"/>
    <w:rsid w:val="00D21E47"/>
    <w:rsid w:val="00D23040"/>
    <w:rsid w:val="00D2402E"/>
    <w:rsid w:val="00D24123"/>
    <w:rsid w:val="00D2463A"/>
    <w:rsid w:val="00D274A2"/>
    <w:rsid w:val="00D27974"/>
    <w:rsid w:val="00D30BE5"/>
    <w:rsid w:val="00D319FA"/>
    <w:rsid w:val="00D31BDE"/>
    <w:rsid w:val="00D32634"/>
    <w:rsid w:val="00D331DB"/>
    <w:rsid w:val="00D34191"/>
    <w:rsid w:val="00D358B3"/>
    <w:rsid w:val="00D36437"/>
    <w:rsid w:val="00D369B4"/>
    <w:rsid w:val="00D36D6A"/>
    <w:rsid w:val="00D36FB1"/>
    <w:rsid w:val="00D4039C"/>
    <w:rsid w:val="00D405CC"/>
    <w:rsid w:val="00D4269F"/>
    <w:rsid w:val="00D43DF8"/>
    <w:rsid w:val="00D44BCD"/>
    <w:rsid w:val="00D451EB"/>
    <w:rsid w:val="00D5190C"/>
    <w:rsid w:val="00D52EBE"/>
    <w:rsid w:val="00D53F22"/>
    <w:rsid w:val="00D53FA8"/>
    <w:rsid w:val="00D54DC0"/>
    <w:rsid w:val="00D5533E"/>
    <w:rsid w:val="00D56313"/>
    <w:rsid w:val="00D6009D"/>
    <w:rsid w:val="00D60CC5"/>
    <w:rsid w:val="00D614C9"/>
    <w:rsid w:val="00D61C54"/>
    <w:rsid w:val="00D6217B"/>
    <w:rsid w:val="00D62FE4"/>
    <w:rsid w:val="00D6330D"/>
    <w:rsid w:val="00D6409E"/>
    <w:rsid w:val="00D640E2"/>
    <w:rsid w:val="00D64322"/>
    <w:rsid w:val="00D64D3E"/>
    <w:rsid w:val="00D650DF"/>
    <w:rsid w:val="00D66527"/>
    <w:rsid w:val="00D666EA"/>
    <w:rsid w:val="00D67E79"/>
    <w:rsid w:val="00D70BCE"/>
    <w:rsid w:val="00D70C94"/>
    <w:rsid w:val="00D713CB"/>
    <w:rsid w:val="00D718A0"/>
    <w:rsid w:val="00D72B0D"/>
    <w:rsid w:val="00D731B4"/>
    <w:rsid w:val="00D73540"/>
    <w:rsid w:val="00D73C80"/>
    <w:rsid w:val="00D7439B"/>
    <w:rsid w:val="00D75A79"/>
    <w:rsid w:val="00D761A7"/>
    <w:rsid w:val="00D7627A"/>
    <w:rsid w:val="00D762A0"/>
    <w:rsid w:val="00D77BEB"/>
    <w:rsid w:val="00D80617"/>
    <w:rsid w:val="00D809F3"/>
    <w:rsid w:val="00D80ACF"/>
    <w:rsid w:val="00D826D4"/>
    <w:rsid w:val="00D84FB3"/>
    <w:rsid w:val="00D86D14"/>
    <w:rsid w:val="00D878F8"/>
    <w:rsid w:val="00D9166B"/>
    <w:rsid w:val="00D92094"/>
    <w:rsid w:val="00D9250E"/>
    <w:rsid w:val="00D92A44"/>
    <w:rsid w:val="00D93A4C"/>
    <w:rsid w:val="00D94A77"/>
    <w:rsid w:val="00D94D7D"/>
    <w:rsid w:val="00D95F0D"/>
    <w:rsid w:val="00DA160D"/>
    <w:rsid w:val="00DA1F3E"/>
    <w:rsid w:val="00DA1FA9"/>
    <w:rsid w:val="00DA40DA"/>
    <w:rsid w:val="00DA4141"/>
    <w:rsid w:val="00DA4436"/>
    <w:rsid w:val="00DA575A"/>
    <w:rsid w:val="00DA65EE"/>
    <w:rsid w:val="00DA7079"/>
    <w:rsid w:val="00DA7BEE"/>
    <w:rsid w:val="00DB2CE5"/>
    <w:rsid w:val="00DB39EE"/>
    <w:rsid w:val="00DB46B6"/>
    <w:rsid w:val="00DB4B48"/>
    <w:rsid w:val="00DB6427"/>
    <w:rsid w:val="00DB68A6"/>
    <w:rsid w:val="00DB70F3"/>
    <w:rsid w:val="00DB727E"/>
    <w:rsid w:val="00DC1205"/>
    <w:rsid w:val="00DC1283"/>
    <w:rsid w:val="00DC1A98"/>
    <w:rsid w:val="00DC2BC4"/>
    <w:rsid w:val="00DC3605"/>
    <w:rsid w:val="00DC37FD"/>
    <w:rsid w:val="00DC3AA6"/>
    <w:rsid w:val="00DC5413"/>
    <w:rsid w:val="00DC5B37"/>
    <w:rsid w:val="00DC5CC5"/>
    <w:rsid w:val="00DD0357"/>
    <w:rsid w:val="00DD0D1E"/>
    <w:rsid w:val="00DD0F96"/>
    <w:rsid w:val="00DD1571"/>
    <w:rsid w:val="00DD3C73"/>
    <w:rsid w:val="00DD47A7"/>
    <w:rsid w:val="00DD5B65"/>
    <w:rsid w:val="00DD70B1"/>
    <w:rsid w:val="00DD78AF"/>
    <w:rsid w:val="00DE14D5"/>
    <w:rsid w:val="00DE1852"/>
    <w:rsid w:val="00DE1B9E"/>
    <w:rsid w:val="00DE27BE"/>
    <w:rsid w:val="00DE3299"/>
    <w:rsid w:val="00DE3359"/>
    <w:rsid w:val="00DE3383"/>
    <w:rsid w:val="00DE40E1"/>
    <w:rsid w:val="00DE5F6D"/>
    <w:rsid w:val="00DE62F1"/>
    <w:rsid w:val="00DE78D6"/>
    <w:rsid w:val="00DF00CB"/>
    <w:rsid w:val="00DF05E2"/>
    <w:rsid w:val="00DF15E6"/>
    <w:rsid w:val="00DF3103"/>
    <w:rsid w:val="00DF540F"/>
    <w:rsid w:val="00DF5ACD"/>
    <w:rsid w:val="00DF654C"/>
    <w:rsid w:val="00DF66DE"/>
    <w:rsid w:val="00E001F6"/>
    <w:rsid w:val="00E01993"/>
    <w:rsid w:val="00E023DE"/>
    <w:rsid w:val="00E025FE"/>
    <w:rsid w:val="00E0391C"/>
    <w:rsid w:val="00E03E2C"/>
    <w:rsid w:val="00E04BA1"/>
    <w:rsid w:val="00E0630F"/>
    <w:rsid w:val="00E06EDB"/>
    <w:rsid w:val="00E07553"/>
    <w:rsid w:val="00E079DA"/>
    <w:rsid w:val="00E10288"/>
    <w:rsid w:val="00E102F3"/>
    <w:rsid w:val="00E136C8"/>
    <w:rsid w:val="00E15050"/>
    <w:rsid w:val="00E164F7"/>
    <w:rsid w:val="00E16E90"/>
    <w:rsid w:val="00E174F4"/>
    <w:rsid w:val="00E20C51"/>
    <w:rsid w:val="00E221DD"/>
    <w:rsid w:val="00E22C65"/>
    <w:rsid w:val="00E24197"/>
    <w:rsid w:val="00E245F7"/>
    <w:rsid w:val="00E307CD"/>
    <w:rsid w:val="00E31604"/>
    <w:rsid w:val="00E3381B"/>
    <w:rsid w:val="00E33998"/>
    <w:rsid w:val="00E35050"/>
    <w:rsid w:val="00E36474"/>
    <w:rsid w:val="00E368DE"/>
    <w:rsid w:val="00E36B28"/>
    <w:rsid w:val="00E36C1F"/>
    <w:rsid w:val="00E36E2D"/>
    <w:rsid w:val="00E3749E"/>
    <w:rsid w:val="00E379A5"/>
    <w:rsid w:val="00E406CD"/>
    <w:rsid w:val="00E4249D"/>
    <w:rsid w:val="00E42591"/>
    <w:rsid w:val="00E43518"/>
    <w:rsid w:val="00E4395D"/>
    <w:rsid w:val="00E44ED8"/>
    <w:rsid w:val="00E45CCA"/>
    <w:rsid w:val="00E463A2"/>
    <w:rsid w:val="00E46440"/>
    <w:rsid w:val="00E478BF"/>
    <w:rsid w:val="00E47960"/>
    <w:rsid w:val="00E47E05"/>
    <w:rsid w:val="00E500EE"/>
    <w:rsid w:val="00E50809"/>
    <w:rsid w:val="00E50B64"/>
    <w:rsid w:val="00E51078"/>
    <w:rsid w:val="00E51EA0"/>
    <w:rsid w:val="00E5239F"/>
    <w:rsid w:val="00E53ACC"/>
    <w:rsid w:val="00E54D8F"/>
    <w:rsid w:val="00E550C4"/>
    <w:rsid w:val="00E55C1D"/>
    <w:rsid w:val="00E56C62"/>
    <w:rsid w:val="00E57789"/>
    <w:rsid w:val="00E57E07"/>
    <w:rsid w:val="00E60ED2"/>
    <w:rsid w:val="00E60FAD"/>
    <w:rsid w:val="00E62F0C"/>
    <w:rsid w:val="00E657E3"/>
    <w:rsid w:val="00E66744"/>
    <w:rsid w:val="00E672E0"/>
    <w:rsid w:val="00E71763"/>
    <w:rsid w:val="00E723E6"/>
    <w:rsid w:val="00E72F64"/>
    <w:rsid w:val="00E75700"/>
    <w:rsid w:val="00E7593E"/>
    <w:rsid w:val="00E76F13"/>
    <w:rsid w:val="00E77D26"/>
    <w:rsid w:val="00E8103B"/>
    <w:rsid w:val="00E81A83"/>
    <w:rsid w:val="00E838CE"/>
    <w:rsid w:val="00E838E8"/>
    <w:rsid w:val="00E8425C"/>
    <w:rsid w:val="00E84A9D"/>
    <w:rsid w:val="00E8537C"/>
    <w:rsid w:val="00E86431"/>
    <w:rsid w:val="00E871E2"/>
    <w:rsid w:val="00E874D0"/>
    <w:rsid w:val="00E90876"/>
    <w:rsid w:val="00E91ABD"/>
    <w:rsid w:val="00E91EFB"/>
    <w:rsid w:val="00E9270B"/>
    <w:rsid w:val="00E935D7"/>
    <w:rsid w:val="00E9443E"/>
    <w:rsid w:val="00E94F58"/>
    <w:rsid w:val="00E9752A"/>
    <w:rsid w:val="00EA0DCF"/>
    <w:rsid w:val="00EA0F19"/>
    <w:rsid w:val="00EA1A6D"/>
    <w:rsid w:val="00EA1BAD"/>
    <w:rsid w:val="00EA275E"/>
    <w:rsid w:val="00EA4614"/>
    <w:rsid w:val="00EA4925"/>
    <w:rsid w:val="00EA5431"/>
    <w:rsid w:val="00EA5A7C"/>
    <w:rsid w:val="00EA62D4"/>
    <w:rsid w:val="00EA6DBC"/>
    <w:rsid w:val="00EA735A"/>
    <w:rsid w:val="00EB04CE"/>
    <w:rsid w:val="00EB0807"/>
    <w:rsid w:val="00EB277A"/>
    <w:rsid w:val="00EB4CB6"/>
    <w:rsid w:val="00EB5254"/>
    <w:rsid w:val="00EB52BF"/>
    <w:rsid w:val="00EB58A8"/>
    <w:rsid w:val="00EC0EE1"/>
    <w:rsid w:val="00EC11BF"/>
    <w:rsid w:val="00EC131E"/>
    <w:rsid w:val="00EC2249"/>
    <w:rsid w:val="00EC302B"/>
    <w:rsid w:val="00EC316A"/>
    <w:rsid w:val="00EC3CE5"/>
    <w:rsid w:val="00EC3D8F"/>
    <w:rsid w:val="00EC42D3"/>
    <w:rsid w:val="00EC43B3"/>
    <w:rsid w:val="00EC4CF9"/>
    <w:rsid w:val="00EC510C"/>
    <w:rsid w:val="00EC60C9"/>
    <w:rsid w:val="00EC7237"/>
    <w:rsid w:val="00ED0121"/>
    <w:rsid w:val="00ED024A"/>
    <w:rsid w:val="00ED097B"/>
    <w:rsid w:val="00ED113F"/>
    <w:rsid w:val="00ED11FC"/>
    <w:rsid w:val="00ED130F"/>
    <w:rsid w:val="00ED194C"/>
    <w:rsid w:val="00ED33CE"/>
    <w:rsid w:val="00ED4607"/>
    <w:rsid w:val="00ED520E"/>
    <w:rsid w:val="00ED54EF"/>
    <w:rsid w:val="00ED5CBA"/>
    <w:rsid w:val="00ED6404"/>
    <w:rsid w:val="00ED6413"/>
    <w:rsid w:val="00ED7631"/>
    <w:rsid w:val="00ED7A55"/>
    <w:rsid w:val="00EE297C"/>
    <w:rsid w:val="00EE342C"/>
    <w:rsid w:val="00EE3574"/>
    <w:rsid w:val="00EE3751"/>
    <w:rsid w:val="00EE4538"/>
    <w:rsid w:val="00EE4A9E"/>
    <w:rsid w:val="00EE4B3A"/>
    <w:rsid w:val="00EE4DE3"/>
    <w:rsid w:val="00EF04B9"/>
    <w:rsid w:val="00EF0B4E"/>
    <w:rsid w:val="00EF10E3"/>
    <w:rsid w:val="00EF2869"/>
    <w:rsid w:val="00EF37BA"/>
    <w:rsid w:val="00EF3A7A"/>
    <w:rsid w:val="00EF5348"/>
    <w:rsid w:val="00EF57BC"/>
    <w:rsid w:val="00EF5F84"/>
    <w:rsid w:val="00EF6900"/>
    <w:rsid w:val="00EF727E"/>
    <w:rsid w:val="00EF7407"/>
    <w:rsid w:val="00F0132B"/>
    <w:rsid w:val="00F01545"/>
    <w:rsid w:val="00F03270"/>
    <w:rsid w:val="00F040B7"/>
    <w:rsid w:val="00F05522"/>
    <w:rsid w:val="00F05678"/>
    <w:rsid w:val="00F05D5F"/>
    <w:rsid w:val="00F065EB"/>
    <w:rsid w:val="00F0679A"/>
    <w:rsid w:val="00F07EB7"/>
    <w:rsid w:val="00F102F0"/>
    <w:rsid w:val="00F10CDB"/>
    <w:rsid w:val="00F10CE4"/>
    <w:rsid w:val="00F12C66"/>
    <w:rsid w:val="00F13066"/>
    <w:rsid w:val="00F13214"/>
    <w:rsid w:val="00F132E9"/>
    <w:rsid w:val="00F13C0A"/>
    <w:rsid w:val="00F13F1D"/>
    <w:rsid w:val="00F15508"/>
    <w:rsid w:val="00F15818"/>
    <w:rsid w:val="00F15BEE"/>
    <w:rsid w:val="00F16E29"/>
    <w:rsid w:val="00F23D45"/>
    <w:rsid w:val="00F247F7"/>
    <w:rsid w:val="00F25C4D"/>
    <w:rsid w:val="00F26551"/>
    <w:rsid w:val="00F27DC7"/>
    <w:rsid w:val="00F31047"/>
    <w:rsid w:val="00F323BC"/>
    <w:rsid w:val="00F3407B"/>
    <w:rsid w:val="00F351C6"/>
    <w:rsid w:val="00F359E5"/>
    <w:rsid w:val="00F35B18"/>
    <w:rsid w:val="00F36C59"/>
    <w:rsid w:val="00F411C8"/>
    <w:rsid w:val="00F41280"/>
    <w:rsid w:val="00F4348C"/>
    <w:rsid w:val="00F4455A"/>
    <w:rsid w:val="00F45B21"/>
    <w:rsid w:val="00F46781"/>
    <w:rsid w:val="00F467BF"/>
    <w:rsid w:val="00F4787A"/>
    <w:rsid w:val="00F50BB8"/>
    <w:rsid w:val="00F539F0"/>
    <w:rsid w:val="00F54BFF"/>
    <w:rsid w:val="00F55A71"/>
    <w:rsid w:val="00F55B85"/>
    <w:rsid w:val="00F55C67"/>
    <w:rsid w:val="00F5626B"/>
    <w:rsid w:val="00F56E37"/>
    <w:rsid w:val="00F5769A"/>
    <w:rsid w:val="00F57CAA"/>
    <w:rsid w:val="00F6033A"/>
    <w:rsid w:val="00F611AA"/>
    <w:rsid w:val="00F61894"/>
    <w:rsid w:val="00F63452"/>
    <w:rsid w:val="00F634BB"/>
    <w:rsid w:val="00F63B53"/>
    <w:rsid w:val="00F63E10"/>
    <w:rsid w:val="00F66285"/>
    <w:rsid w:val="00F67EF1"/>
    <w:rsid w:val="00F7040D"/>
    <w:rsid w:val="00F70794"/>
    <w:rsid w:val="00F70B8C"/>
    <w:rsid w:val="00F72A79"/>
    <w:rsid w:val="00F73B39"/>
    <w:rsid w:val="00F75748"/>
    <w:rsid w:val="00F76367"/>
    <w:rsid w:val="00F76440"/>
    <w:rsid w:val="00F768E2"/>
    <w:rsid w:val="00F7755D"/>
    <w:rsid w:val="00F7763B"/>
    <w:rsid w:val="00F77E3E"/>
    <w:rsid w:val="00F77F4F"/>
    <w:rsid w:val="00F802DD"/>
    <w:rsid w:val="00F80560"/>
    <w:rsid w:val="00F81201"/>
    <w:rsid w:val="00F81642"/>
    <w:rsid w:val="00F82318"/>
    <w:rsid w:val="00F82AEB"/>
    <w:rsid w:val="00F832EE"/>
    <w:rsid w:val="00F8355D"/>
    <w:rsid w:val="00F83641"/>
    <w:rsid w:val="00F83999"/>
    <w:rsid w:val="00F84876"/>
    <w:rsid w:val="00F849DB"/>
    <w:rsid w:val="00F84CE8"/>
    <w:rsid w:val="00F8654A"/>
    <w:rsid w:val="00F86636"/>
    <w:rsid w:val="00F87EF5"/>
    <w:rsid w:val="00F90CAC"/>
    <w:rsid w:val="00F91CB6"/>
    <w:rsid w:val="00F931EB"/>
    <w:rsid w:val="00F939D8"/>
    <w:rsid w:val="00F948CD"/>
    <w:rsid w:val="00F94AE2"/>
    <w:rsid w:val="00F95FF1"/>
    <w:rsid w:val="00F96C8B"/>
    <w:rsid w:val="00F976B9"/>
    <w:rsid w:val="00F97E5A"/>
    <w:rsid w:val="00FA14AA"/>
    <w:rsid w:val="00FA2D21"/>
    <w:rsid w:val="00FA3A94"/>
    <w:rsid w:val="00FA40B2"/>
    <w:rsid w:val="00FA53A3"/>
    <w:rsid w:val="00FA6AD1"/>
    <w:rsid w:val="00FA6E77"/>
    <w:rsid w:val="00FA70A1"/>
    <w:rsid w:val="00FB006F"/>
    <w:rsid w:val="00FB2D18"/>
    <w:rsid w:val="00FB432F"/>
    <w:rsid w:val="00FB677F"/>
    <w:rsid w:val="00FB799A"/>
    <w:rsid w:val="00FB79B2"/>
    <w:rsid w:val="00FB7D9C"/>
    <w:rsid w:val="00FC0409"/>
    <w:rsid w:val="00FC22C9"/>
    <w:rsid w:val="00FC252F"/>
    <w:rsid w:val="00FC435D"/>
    <w:rsid w:val="00FC442E"/>
    <w:rsid w:val="00FC4EB2"/>
    <w:rsid w:val="00FC616E"/>
    <w:rsid w:val="00FC64B5"/>
    <w:rsid w:val="00FC74F9"/>
    <w:rsid w:val="00FC7AA5"/>
    <w:rsid w:val="00FC7E0B"/>
    <w:rsid w:val="00FD006A"/>
    <w:rsid w:val="00FD0A99"/>
    <w:rsid w:val="00FD0F54"/>
    <w:rsid w:val="00FD1774"/>
    <w:rsid w:val="00FD2483"/>
    <w:rsid w:val="00FD41DA"/>
    <w:rsid w:val="00FD52A4"/>
    <w:rsid w:val="00FD7015"/>
    <w:rsid w:val="00FD73BB"/>
    <w:rsid w:val="00FD73EE"/>
    <w:rsid w:val="00FE2233"/>
    <w:rsid w:val="00FE417A"/>
    <w:rsid w:val="00FE4234"/>
    <w:rsid w:val="00FE770B"/>
    <w:rsid w:val="00FE7ECC"/>
    <w:rsid w:val="00FE7F3E"/>
    <w:rsid w:val="00FF0451"/>
    <w:rsid w:val="00FF1172"/>
    <w:rsid w:val="00FF2488"/>
    <w:rsid w:val="00FF2D84"/>
    <w:rsid w:val="00FF2E39"/>
    <w:rsid w:val="00FF3236"/>
    <w:rsid w:val="00FF4C2B"/>
    <w:rsid w:val="00FF52C3"/>
    <w:rsid w:val="00FF5733"/>
    <w:rsid w:val="00FF580D"/>
    <w:rsid w:val="00FF7A84"/>
    <w:rsid w:val="00FF7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4E7BFB-5554-42D1-8DFF-5F22626E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51E"/>
    <w:rPr>
      <w:sz w:val="24"/>
      <w:szCs w:val="24"/>
    </w:rPr>
  </w:style>
  <w:style w:type="paragraph" w:styleId="Nagwek1">
    <w:name w:val="heading 1"/>
    <w:aliases w:val="HeadMI 1"/>
    <w:basedOn w:val="Normalny"/>
    <w:next w:val="Normalny"/>
    <w:link w:val="Nagwek1Znak"/>
    <w:qFormat/>
    <w:rsid w:val="0014151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14151E"/>
    <w:pPr>
      <w:numPr>
        <w:ilvl w:val="1"/>
        <w:numId w:val="1"/>
      </w:numPr>
      <w:spacing w:before="240" w:after="60"/>
      <w:outlineLvl w:val="1"/>
    </w:pPr>
    <w:rPr>
      <w:b/>
      <w:bCs/>
      <w:iCs/>
      <w:sz w:val="30"/>
      <w:szCs w:val="28"/>
    </w:rPr>
  </w:style>
  <w:style w:type="paragraph" w:styleId="Nagwek3">
    <w:name w:val="heading 3"/>
    <w:basedOn w:val="Normalny"/>
    <w:next w:val="Nagwek2"/>
    <w:autoRedefine/>
    <w:qFormat/>
    <w:rsid w:val="00262952"/>
    <w:pPr>
      <w:numPr>
        <w:ilvl w:val="2"/>
        <w:numId w:val="4"/>
      </w:numPr>
      <w:outlineLvl w:val="2"/>
    </w:pPr>
    <w:rPr>
      <w:b/>
      <w:sz w:val="28"/>
    </w:rPr>
  </w:style>
  <w:style w:type="paragraph" w:styleId="Nagwek4">
    <w:name w:val="heading 4"/>
    <w:basedOn w:val="Normalny"/>
    <w:next w:val="Normalny"/>
    <w:autoRedefine/>
    <w:qFormat/>
    <w:rsid w:val="0079112A"/>
    <w:pPr>
      <w:keepNext/>
      <w:numPr>
        <w:ilvl w:val="3"/>
        <w:numId w:val="3"/>
      </w:numPr>
      <w:outlineLvl w:val="3"/>
    </w:pPr>
    <w:rPr>
      <w:b/>
      <w:bCs/>
      <w:sz w:val="26"/>
      <w:szCs w:val="28"/>
    </w:rPr>
  </w:style>
  <w:style w:type="paragraph" w:styleId="Nagwek5">
    <w:name w:val="heading 5"/>
    <w:basedOn w:val="Normalny"/>
    <w:next w:val="Normalny"/>
    <w:qFormat/>
    <w:rsid w:val="0014151E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Nagwek6">
    <w:name w:val="heading 6"/>
    <w:basedOn w:val="Normalny"/>
    <w:next w:val="Normalny"/>
    <w:qFormat/>
    <w:rsid w:val="0014151E"/>
    <w:pPr>
      <w:numPr>
        <w:ilvl w:val="5"/>
        <w:numId w:val="1"/>
      </w:numPr>
      <w:spacing w:before="240" w:after="60"/>
      <w:outlineLvl w:val="5"/>
    </w:pPr>
    <w:rPr>
      <w:b/>
      <w:i/>
      <w:iCs/>
      <w:szCs w:val="22"/>
    </w:rPr>
  </w:style>
  <w:style w:type="paragraph" w:styleId="Nagwek7">
    <w:name w:val="heading 7"/>
    <w:basedOn w:val="Normalny"/>
    <w:next w:val="Normalny"/>
    <w:qFormat/>
    <w:rsid w:val="0014151E"/>
    <w:pPr>
      <w:numPr>
        <w:ilvl w:val="6"/>
        <w:numId w:val="1"/>
      </w:numPr>
      <w:spacing w:before="240" w:after="60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1415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14151E"/>
    <w:pPr>
      <w:numPr>
        <w:ilvl w:val="8"/>
        <w:numId w:val="1"/>
      </w:numPr>
      <w:spacing w:before="240" w:after="60"/>
      <w:outlineLvl w:val="8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151E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aliases w:val="Stopkaa"/>
    <w:basedOn w:val="Normalny"/>
    <w:link w:val="StopkaZnak"/>
    <w:uiPriority w:val="99"/>
    <w:rsid w:val="0014151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rsid w:val="0014151E"/>
    <w:rPr>
      <w:color w:val="0000FF"/>
      <w:u w:val="single"/>
    </w:rPr>
  </w:style>
  <w:style w:type="character" w:styleId="Numerstrony">
    <w:name w:val="page number"/>
    <w:basedOn w:val="Domylnaczcionkaakapitu"/>
    <w:rsid w:val="0014151E"/>
  </w:style>
  <w:style w:type="paragraph" w:styleId="Spistreci1">
    <w:name w:val="toc 1"/>
    <w:basedOn w:val="Normalny"/>
    <w:next w:val="Normalny"/>
    <w:uiPriority w:val="39"/>
    <w:rsid w:val="0014151E"/>
    <w:pPr>
      <w:ind w:left="284" w:hanging="284"/>
    </w:pPr>
  </w:style>
  <w:style w:type="paragraph" w:styleId="Spistreci2">
    <w:name w:val="toc 2"/>
    <w:basedOn w:val="Normalny"/>
    <w:next w:val="Normalny"/>
    <w:uiPriority w:val="39"/>
    <w:rsid w:val="0014151E"/>
    <w:pPr>
      <w:ind w:left="663" w:hanging="425"/>
    </w:pPr>
  </w:style>
  <w:style w:type="paragraph" w:customStyle="1" w:styleId="ZagwekA">
    <w:name w:val="Zagłówek A"/>
    <w:basedOn w:val="Normalny"/>
    <w:rsid w:val="0014151E"/>
    <w:pPr>
      <w:keepLines/>
    </w:pPr>
    <w:rPr>
      <w:rFonts w:ascii="Arial" w:hAnsi="Arial"/>
      <w:position w:val="16"/>
      <w:sz w:val="16"/>
      <w:szCs w:val="20"/>
    </w:rPr>
  </w:style>
  <w:style w:type="paragraph" w:customStyle="1" w:styleId="STTYKULOWA">
    <w:name w:val="ST_TYKULOWA"/>
    <w:basedOn w:val="Zwykytekst"/>
    <w:autoRedefine/>
    <w:rsid w:val="00E50B64"/>
    <w:pPr>
      <w:tabs>
        <w:tab w:val="left" w:pos="2956"/>
      </w:tabs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Nagwektyt">
    <w:name w:val="Nagłówek_tyt"/>
    <w:basedOn w:val="Nagwek1"/>
    <w:next w:val="Nagwek1"/>
    <w:rsid w:val="0014151E"/>
    <w:pPr>
      <w:jc w:val="center"/>
    </w:pPr>
  </w:style>
  <w:style w:type="paragraph" w:customStyle="1" w:styleId="ZagwekB">
    <w:name w:val="Zagłówek B"/>
    <w:basedOn w:val="Normalny"/>
    <w:rsid w:val="0014151E"/>
    <w:pPr>
      <w:keepLines/>
      <w:jc w:val="center"/>
    </w:pPr>
    <w:rPr>
      <w:rFonts w:ascii="Arial" w:hAnsi="Arial"/>
      <w:position w:val="16"/>
      <w:sz w:val="22"/>
      <w:szCs w:val="20"/>
    </w:rPr>
  </w:style>
  <w:style w:type="paragraph" w:styleId="Tekstpodstawowy">
    <w:name w:val="Body Text"/>
    <w:basedOn w:val="Normalny"/>
    <w:rsid w:val="0014151E"/>
    <w:pPr>
      <w:framePr w:hSpace="141" w:wrap="around" w:vAnchor="page" w:hAnchor="margin" w:x="-578" w:y="3295"/>
    </w:pPr>
    <w:rPr>
      <w:color w:val="000000"/>
      <w:sz w:val="22"/>
    </w:rPr>
  </w:style>
  <w:style w:type="paragraph" w:styleId="Tekstpodstawowywcity">
    <w:name w:val="Body Text Indent"/>
    <w:basedOn w:val="Normalny"/>
    <w:rsid w:val="0014151E"/>
    <w:pPr>
      <w:ind w:left="1800" w:hanging="1091"/>
    </w:pPr>
  </w:style>
  <w:style w:type="paragraph" w:styleId="Tekstpodstawowy2">
    <w:name w:val="Body Text 2"/>
    <w:basedOn w:val="Normalny"/>
    <w:rsid w:val="0014151E"/>
    <w:rPr>
      <w:b/>
      <w:bCs/>
    </w:rPr>
  </w:style>
  <w:style w:type="paragraph" w:customStyle="1" w:styleId="DefinitionTerm">
    <w:name w:val="Definition Term"/>
    <w:basedOn w:val="Normalny"/>
    <w:next w:val="Normalny"/>
    <w:rsid w:val="0014151E"/>
  </w:style>
  <w:style w:type="character" w:customStyle="1" w:styleId="NagwekZnak">
    <w:name w:val="Nagłówek Znak"/>
    <w:basedOn w:val="Domylnaczcionkaakapitu"/>
    <w:link w:val="Nagwek"/>
    <w:rsid w:val="0014151E"/>
    <w:rPr>
      <w:szCs w:val="24"/>
      <w:lang w:val="pl-PL" w:eastAsia="pl-PL" w:bidi="ar-SA"/>
    </w:rPr>
  </w:style>
  <w:style w:type="character" w:customStyle="1" w:styleId="Nagwek1Znak">
    <w:name w:val="Nagłówek 1 Znak"/>
    <w:aliases w:val="HeadMI 1 Znak"/>
    <w:basedOn w:val="Domylnaczcionkaakapitu"/>
    <w:link w:val="Nagwek1"/>
    <w:rsid w:val="0014151E"/>
    <w:rPr>
      <w:rFonts w:cs="Arial"/>
      <w:b/>
      <w:bCs/>
      <w:kern w:val="32"/>
      <w:sz w:val="32"/>
      <w:szCs w:val="32"/>
    </w:rPr>
  </w:style>
  <w:style w:type="paragraph" w:styleId="Zwykytekst">
    <w:name w:val="Plain Text"/>
    <w:basedOn w:val="Normalny"/>
    <w:rsid w:val="0014151E"/>
    <w:rPr>
      <w:rFonts w:ascii="Courier New" w:hAnsi="Courier New" w:cs="Courier New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E34AB"/>
    <w:pPr>
      <w:tabs>
        <w:tab w:val="left" w:pos="1276"/>
        <w:tab w:val="right" w:leader="dot" w:pos="9204"/>
      </w:tabs>
      <w:ind w:left="480"/>
    </w:pPr>
  </w:style>
  <w:style w:type="paragraph" w:styleId="Tekstdymka">
    <w:name w:val="Balloon Text"/>
    <w:basedOn w:val="Normalny"/>
    <w:semiHidden/>
    <w:rsid w:val="006468D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0019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C00199"/>
    <w:rPr>
      <w:vertAlign w:val="superscript"/>
    </w:rPr>
  </w:style>
  <w:style w:type="paragraph" w:customStyle="1" w:styleId="Style18">
    <w:name w:val="Style18"/>
    <w:basedOn w:val="Normalny"/>
    <w:uiPriority w:val="99"/>
    <w:rsid w:val="00EA5A7C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character" w:customStyle="1" w:styleId="FontStyle28">
    <w:name w:val="Font Style28"/>
    <w:basedOn w:val="Domylnaczcionkaakapitu"/>
    <w:uiPriority w:val="99"/>
    <w:rsid w:val="00EA5A7C"/>
    <w:rPr>
      <w:rFonts w:ascii="Arial Unicode MS" w:eastAsia="Arial Unicode MS" w:cs="Arial Unicode MS"/>
      <w:b/>
      <w:bCs/>
      <w:sz w:val="22"/>
      <w:szCs w:val="22"/>
    </w:rPr>
  </w:style>
  <w:style w:type="paragraph" w:customStyle="1" w:styleId="aziska11">
    <w:name w:val="Łaziska 11"/>
    <w:basedOn w:val="Normalny"/>
    <w:rsid w:val="00377A21"/>
    <w:pPr>
      <w:widowControl w:val="0"/>
      <w:jc w:val="both"/>
    </w:pPr>
    <w:rPr>
      <w:rFonts w:ascii="Arial" w:hAnsi="Arial"/>
      <w:szCs w:val="20"/>
    </w:rPr>
  </w:style>
  <w:style w:type="character" w:customStyle="1" w:styleId="googqs-tidbit1">
    <w:name w:val="goog_qs-tidbit1"/>
    <w:basedOn w:val="Domylnaczcionkaakapitu"/>
    <w:rsid w:val="000B15C1"/>
    <w:rPr>
      <w:vanish w:val="0"/>
      <w:webHidden w:val="0"/>
      <w:specVanish w:val="0"/>
    </w:rPr>
  </w:style>
  <w:style w:type="paragraph" w:styleId="Tekstprzypisukocowego">
    <w:name w:val="endnote text"/>
    <w:basedOn w:val="Normalny"/>
    <w:link w:val="TekstprzypisukocowegoZnak"/>
    <w:rsid w:val="000014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45F"/>
  </w:style>
  <w:style w:type="character" w:styleId="Odwoanieprzypisukocowego">
    <w:name w:val="endnote reference"/>
    <w:basedOn w:val="Domylnaczcionkaakapitu"/>
    <w:rsid w:val="0000145F"/>
    <w:rPr>
      <w:vertAlign w:val="superscript"/>
    </w:rPr>
  </w:style>
  <w:style w:type="paragraph" w:styleId="Akapitzlist">
    <w:name w:val="List Paragraph"/>
    <w:aliases w:val="Lista Wypunktowana"/>
    <w:basedOn w:val="Normalny"/>
    <w:link w:val="AkapitzlistZnak"/>
    <w:uiPriority w:val="34"/>
    <w:qFormat/>
    <w:rsid w:val="006A6F01"/>
    <w:pPr>
      <w:ind w:left="720"/>
      <w:contextualSpacing/>
    </w:pPr>
  </w:style>
  <w:style w:type="paragraph" w:customStyle="1" w:styleId="BodySingle">
    <w:name w:val="Body Single"/>
    <w:rsid w:val="00751066"/>
    <w:pPr>
      <w:spacing w:line="360" w:lineRule="auto"/>
      <w:jc w:val="both"/>
    </w:pPr>
    <w:rPr>
      <w:color w:val="000000"/>
      <w:sz w:val="24"/>
      <w:lang w:eastAsia="pl-PL"/>
    </w:rPr>
  </w:style>
  <w:style w:type="character" w:styleId="Pogrubienie">
    <w:name w:val="Strong"/>
    <w:qFormat/>
    <w:rsid w:val="004603DE"/>
    <w:rPr>
      <w:b/>
      <w:bCs/>
    </w:rPr>
  </w:style>
  <w:style w:type="paragraph" w:styleId="Spistreci6">
    <w:name w:val="toc 6"/>
    <w:basedOn w:val="Normalny"/>
    <w:next w:val="Normalny"/>
    <w:autoRedefine/>
    <w:uiPriority w:val="39"/>
    <w:unhideWhenUsed/>
    <w:rsid w:val="00E57E07"/>
    <w:pPr>
      <w:spacing w:after="100"/>
      <w:ind w:left="1200"/>
    </w:pPr>
  </w:style>
  <w:style w:type="paragraph" w:customStyle="1" w:styleId="TableTitle">
    <w:name w:val="Table Title"/>
    <w:basedOn w:val="Normalny"/>
    <w:next w:val="Normalny"/>
    <w:uiPriority w:val="99"/>
    <w:rsid w:val="0096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CC"/>
      <w:autoSpaceDE w:val="0"/>
      <w:autoSpaceDN w:val="0"/>
      <w:adjustRightInd w:val="0"/>
      <w:jc w:val="center"/>
    </w:pPr>
    <w:rPr>
      <w:rFonts w:ascii="Arial" w:eastAsiaTheme="minorEastAsia" w:hAnsi="Arial" w:cs="Arial"/>
      <w:noProof/>
      <w:color w:val="000080"/>
      <w:sz w:val="18"/>
      <w:szCs w:val="18"/>
      <w:lang w:eastAsia="ko-KR"/>
    </w:rPr>
  </w:style>
  <w:style w:type="paragraph" w:customStyle="1" w:styleId="FirstTableTitle">
    <w:name w:val="First Table Title"/>
    <w:basedOn w:val="Normalny"/>
    <w:next w:val="Normalny"/>
    <w:uiPriority w:val="99"/>
    <w:rsid w:val="0096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single" w:sz="4" w:space="0" w:color="auto"/>
      </w:pBdr>
      <w:shd w:val="clear" w:color="auto" w:fill="FFFFCC"/>
      <w:autoSpaceDE w:val="0"/>
      <w:autoSpaceDN w:val="0"/>
      <w:adjustRightInd w:val="0"/>
      <w:jc w:val="center"/>
    </w:pPr>
    <w:rPr>
      <w:rFonts w:ascii="Arial" w:eastAsiaTheme="minorEastAsia" w:hAnsi="Arial" w:cs="Arial"/>
      <w:b/>
      <w:bCs/>
      <w:i/>
      <w:iCs/>
      <w:noProof/>
      <w:color w:val="000000"/>
      <w:lang w:eastAsia="ko-KR"/>
    </w:rPr>
  </w:style>
  <w:style w:type="character" w:customStyle="1" w:styleId="StopkaZnak">
    <w:name w:val="Stopka Znak"/>
    <w:aliases w:val="Stopkaa Znak"/>
    <w:basedOn w:val="Domylnaczcionkaakapitu"/>
    <w:link w:val="Stopka"/>
    <w:uiPriority w:val="99"/>
    <w:rsid w:val="00396545"/>
    <w:rPr>
      <w:sz w:val="24"/>
      <w:szCs w:val="24"/>
    </w:rPr>
  </w:style>
  <w:style w:type="table" w:styleId="Tabela-Siatka">
    <w:name w:val="Table Grid"/>
    <w:basedOn w:val="Standardowy"/>
    <w:rsid w:val="00902C3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rsid w:val="00BC71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BC71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odstpw">
    <w:name w:val="No Spacing"/>
    <w:uiPriority w:val="1"/>
    <w:rsid w:val="00BC717D"/>
    <w:rPr>
      <w:sz w:val="24"/>
      <w:szCs w:val="24"/>
    </w:rPr>
  </w:style>
  <w:style w:type="paragraph" w:customStyle="1" w:styleId="Normalny1">
    <w:name w:val="Normalny1"/>
    <w:rsid w:val="00853D92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US" w:eastAsia="ar-SA"/>
    </w:rPr>
  </w:style>
  <w:style w:type="character" w:styleId="Numerwiersza">
    <w:name w:val="line number"/>
    <w:basedOn w:val="Domylnaczcionkaakapitu"/>
    <w:semiHidden/>
    <w:unhideWhenUsed/>
    <w:rsid w:val="00CB6B1C"/>
  </w:style>
  <w:style w:type="character" w:styleId="Uwydatnienie">
    <w:name w:val="Emphasis"/>
    <w:basedOn w:val="Domylnaczcionkaakapitu"/>
    <w:qFormat/>
    <w:rsid w:val="00956370"/>
    <w:rPr>
      <w:i/>
      <w:iCs/>
    </w:rPr>
  </w:style>
  <w:style w:type="paragraph" w:customStyle="1" w:styleId="NORMY">
    <w:name w:val="NORMY"/>
    <w:basedOn w:val="Normalny"/>
    <w:rsid w:val="00F611AA"/>
    <w:pPr>
      <w:spacing w:line="360" w:lineRule="auto"/>
      <w:ind w:firstLine="284"/>
      <w:jc w:val="both"/>
    </w:pPr>
    <w:rPr>
      <w:rFonts w:ascii="Arial" w:hAnsi="Arial"/>
      <w:i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FD52A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D52A4"/>
    <w:rPr>
      <w:sz w:val="24"/>
      <w:szCs w:val="24"/>
    </w:rPr>
  </w:style>
  <w:style w:type="character" w:customStyle="1" w:styleId="AkapitzlistZnak">
    <w:name w:val="Akapit z listą Znak"/>
    <w:aliases w:val="Lista Wypunktowana Znak"/>
    <w:link w:val="Akapitzlist"/>
    <w:uiPriority w:val="34"/>
    <w:rsid w:val="00023389"/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5671E2"/>
    <w:pPr>
      <w:tabs>
        <w:tab w:val="left" w:pos="1780"/>
        <w:tab w:val="right" w:leader="dot" w:pos="9202"/>
      </w:tabs>
      <w:ind w:left="720"/>
    </w:pPr>
  </w:style>
  <w:style w:type="character" w:customStyle="1" w:styleId="tlid-translation">
    <w:name w:val="tlid-translation"/>
    <w:basedOn w:val="Domylnaczcionkaakapitu"/>
    <w:rsid w:val="00217010"/>
  </w:style>
  <w:style w:type="character" w:customStyle="1" w:styleId="Domylnaczcionkaakapitu1">
    <w:name w:val="Domyślna czcionka akapitu1"/>
    <w:rsid w:val="00B83552"/>
  </w:style>
  <w:style w:type="character" w:customStyle="1" w:styleId="Tytu1">
    <w:name w:val="Tytuł1"/>
    <w:basedOn w:val="Domylnaczcionkaakapitu"/>
    <w:rsid w:val="008E5124"/>
  </w:style>
  <w:style w:type="character" w:customStyle="1" w:styleId="bold">
    <w:name w:val="bold"/>
    <w:basedOn w:val="Domylnaczcionkaakapitu"/>
    <w:rsid w:val="008E5124"/>
  </w:style>
  <w:style w:type="character" w:customStyle="1" w:styleId="Nagwekznak0">
    <w:name w:val="Nagłówek (znak)"/>
    <w:link w:val="nagwek0"/>
    <w:uiPriority w:val="99"/>
    <w:locked/>
    <w:rsid w:val="00AA03C5"/>
    <w:rPr>
      <w:rFonts w:ascii="Cambria" w:eastAsia="Cambria" w:hAnsi="Cambria"/>
      <w:color w:val="595959"/>
      <w:kern w:val="20"/>
    </w:rPr>
  </w:style>
  <w:style w:type="paragraph" w:customStyle="1" w:styleId="nagwek0">
    <w:name w:val="nagłówek"/>
    <w:basedOn w:val="Normalny"/>
    <w:link w:val="Nagwekznak0"/>
    <w:uiPriority w:val="99"/>
    <w:qFormat/>
    <w:rsid w:val="00AA03C5"/>
    <w:pPr>
      <w:spacing w:before="40"/>
    </w:pPr>
    <w:rPr>
      <w:rFonts w:ascii="Cambria" w:eastAsia="Cambria" w:hAnsi="Cambria"/>
      <w:color w:val="595959"/>
      <w:kern w:val="20"/>
      <w:sz w:val="20"/>
      <w:szCs w:val="20"/>
    </w:rPr>
  </w:style>
  <w:style w:type="paragraph" w:customStyle="1" w:styleId="Default">
    <w:name w:val="Default"/>
    <w:rsid w:val="00AA65F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0B6E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08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E5E57-43E9-4DB2-AA57-A01AA2A9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2296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TOSHIBA</Company>
  <LinksUpToDate>false</LinksUpToDate>
  <CharactersWithSpaces>16040</CharactersWithSpaces>
  <SharedDoc>false</SharedDoc>
  <HLinks>
    <vt:vector size="72" baseType="variant">
      <vt:variant>
        <vt:i4>1638462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_Toc298015527</vt:lpwstr>
      </vt:variant>
      <vt:variant>
        <vt:i4>1638462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_Toc298015526</vt:lpwstr>
      </vt:variant>
      <vt:variant>
        <vt:i4>1638462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_Toc298015525</vt:lpwstr>
      </vt:variant>
      <vt:variant>
        <vt:i4>1638462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_Toc298015524</vt:lpwstr>
      </vt:variant>
      <vt:variant>
        <vt:i4>1638462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_Toc298015523</vt:lpwstr>
      </vt:variant>
      <vt:variant>
        <vt:i4>1638462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_Toc298015522</vt:lpwstr>
      </vt:variant>
      <vt:variant>
        <vt:i4>1638462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_Toc298015521</vt:lpwstr>
      </vt:variant>
      <vt:variant>
        <vt:i4>1638462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_Toc298015520</vt:lpwstr>
      </vt:variant>
      <vt:variant>
        <vt:i4>1703998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_Toc298015519</vt:lpwstr>
      </vt:variant>
      <vt:variant>
        <vt:i4>1703998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_Toc298015518</vt:lpwstr>
      </vt:variant>
      <vt:variant>
        <vt:i4>1703998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_Toc298015517</vt:lpwstr>
      </vt:variant>
      <vt:variant>
        <vt:i4>1703998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_Toc298015516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Paweł Podstolak</dc:creator>
  <cp:lastModifiedBy>Konto Microsoft</cp:lastModifiedBy>
  <cp:revision>2</cp:revision>
  <cp:lastPrinted>2022-09-05T12:26:00Z</cp:lastPrinted>
  <dcterms:created xsi:type="dcterms:W3CDTF">2022-09-05T12:30:00Z</dcterms:created>
  <dcterms:modified xsi:type="dcterms:W3CDTF">2022-09-05T12:30:00Z</dcterms:modified>
</cp:coreProperties>
</file>