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763F92D7" w:rsidR="008C116E" w:rsidRPr="00573136" w:rsidRDefault="00484D7F" w:rsidP="003E70BA">
      <w:pPr>
        <w:spacing w:after="240" w:line="240" w:lineRule="auto"/>
        <w:ind w:left="1418"/>
        <w:contextualSpacing/>
        <w:jc w:val="both"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E70BA">
        <w:rPr>
          <w:rFonts w:ascii="Lato" w:hAnsi="Lato" w:cstheme="minorHAnsi"/>
          <w:b/>
          <w:caps/>
          <w:sz w:val="28"/>
          <w:szCs w:val="28"/>
        </w:rPr>
        <w:t>LESZNIE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3F5A96B8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9B2E17">
        <w:rPr>
          <w:rFonts w:ascii="Lato" w:hAnsi="Lato"/>
          <w:i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21A6D">
        <w:rPr>
          <w:rFonts w:ascii="Lato" w:hAnsi="Lato"/>
          <w:i/>
          <w:color w:val="2F5496" w:themeColor="accent1" w:themeShade="BF"/>
        </w:rPr>
        <w:t>Leszno</w:t>
      </w:r>
      <w:r w:rsidRPr="009B2E17">
        <w:rPr>
          <w:rFonts w:ascii="Lato" w:hAnsi="Lato"/>
          <w:i/>
          <w:color w:val="2F5496" w:themeColor="accent1" w:themeShade="BF"/>
        </w:rPr>
        <w:t xml:space="preserve">, </w:t>
      </w:r>
      <w:r w:rsidR="00407316">
        <w:rPr>
          <w:rFonts w:ascii="Lato" w:hAnsi="Lato"/>
          <w:i/>
          <w:color w:val="2F5496" w:themeColor="accent1" w:themeShade="BF"/>
        </w:rPr>
        <w:t>13</w:t>
      </w:r>
      <w:r w:rsidR="009B43DC">
        <w:rPr>
          <w:rFonts w:ascii="Lato" w:hAnsi="Lato"/>
          <w:i/>
          <w:color w:val="2F5496" w:themeColor="accent1" w:themeShade="BF"/>
        </w:rPr>
        <w:t xml:space="preserve"> ma</w:t>
      </w:r>
      <w:r w:rsidR="00407316">
        <w:rPr>
          <w:rFonts w:ascii="Lato" w:hAnsi="Lato"/>
          <w:i/>
          <w:color w:val="2F5496" w:themeColor="accent1" w:themeShade="BF"/>
        </w:rPr>
        <w:t>ja</w:t>
      </w:r>
      <w:r w:rsidR="00A21A6D">
        <w:rPr>
          <w:rFonts w:ascii="Lato" w:hAnsi="Lato"/>
          <w:i/>
          <w:color w:val="2F5496" w:themeColor="accent1" w:themeShade="BF"/>
        </w:rPr>
        <w:t xml:space="preserve"> 2026r.</w:t>
      </w:r>
    </w:p>
    <w:p w14:paraId="18A80AEB" w14:textId="77777777" w:rsidR="00630483" w:rsidRDefault="0063048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4116898F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A21A6D">
        <w:rPr>
          <w:rFonts w:ascii="Lato" w:hAnsi="Lato"/>
          <w:color w:val="C00000"/>
        </w:rPr>
        <w:t>I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0A54AF74" w14:textId="42ABEF9E" w:rsidR="00700483" w:rsidRPr="00CE25A7" w:rsidRDefault="00716DFE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291FC2">
        <w:rPr>
          <w:rFonts w:ascii="Lato" w:hAnsi="Lato"/>
          <w:bCs/>
          <w:sz w:val="24"/>
          <w:szCs w:val="24"/>
        </w:rPr>
        <w:t>nie</w:t>
      </w:r>
      <w:r w:rsidR="00573136" w:rsidRPr="00573136">
        <w:rPr>
          <w:rFonts w:ascii="Lato" w:hAnsi="Lato"/>
          <w:bCs/>
          <w:sz w:val="24"/>
          <w:szCs w:val="24"/>
        </w:rPr>
        <w:t>ruchomości</w:t>
      </w:r>
      <w:r w:rsidR="00A21A6D">
        <w:rPr>
          <w:rFonts w:ascii="Lato" w:hAnsi="Lato"/>
          <w:bCs/>
          <w:sz w:val="24"/>
          <w:szCs w:val="24"/>
        </w:rPr>
        <w:t xml:space="preserve"> niezabudowanej położonej w obrębie Sądzia, gmina Włoszakowice, powiat leszczyński, województwo wielkopolskie, działka nr 119/5 o powierzchni 0,2190 ha, dla której Sąd Rejonowy w Lesznie VI Wydział Ksiąg Wieczystych prowadzi Księgę Wieczystą nr PO1L/00068523/6. Dla działki nr 119/5 z dniu 8 stycznia 2021</w:t>
      </w:r>
      <w:r w:rsidR="00AA4038">
        <w:rPr>
          <w:rFonts w:ascii="Lato" w:hAnsi="Lato"/>
          <w:bCs/>
          <w:sz w:val="24"/>
          <w:szCs w:val="24"/>
        </w:rPr>
        <w:t xml:space="preserve"> </w:t>
      </w:r>
      <w:r w:rsidR="00A21A6D">
        <w:rPr>
          <w:rFonts w:ascii="Lato" w:hAnsi="Lato"/>
          <w:bCs/>
          <w:sz w:val="24"/>
          <w:szCs w:val="24"/>
        </w:rPr>
        <w:t>r. wydano decyzję o warunkach zabudowy dotyczącą budowy budynku mieszkalnego jednorodzinnego wraz z infrastrukturą techniczną oraz budynku magazynowego z częścią biurową.</w:t>
      </w:r>
    </w:p>
    <w:p w14:paraId="6B051DE3" w14:textId="02A3127F" w:rsidR="00573136" w:rsidRPr="00573136" w:rsidRDefault="00A21A6D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</w:t>
      </w:r>
      <w:r w:rsidR="00573136" w:rsidRPr="00573136">
        <w:rPr>
          <w:rFonts w:ascii="Lato" w:hAnsi="Lato"/>
          <w:bCs/>
          <w:sz w:val="24"/>
          <w:szCs w:val="24"/>
        </w:rPr>
        <w:t>ależącej</w:t>
      </w:r>
      <w:r>
        <w:rPr>
          <w:rFonts w:ascii="Lato" w:hAnsi="Lato"/>
          <w:bCs/>
          <w:sz w:val="24"/>
          <w:szCs w:val="24"/>
        </w:rPr>
        <w:t xml:space="preserve"> do</w:t>
      </w:r>
      <w:r w:rsidR="00573136" w:rsidRPr="00573136">
        <w:rPr>
          <w:rFonts w:ascii="Lato" w:hAnsi="Lato"/>
          <w:bCs/>
          <w:sz w:val="24"/>
          <w:szCs w:val="24"/>
        </w:rPr>
        <w:t xml:space="preserve"> Pan</w:t>
      </w:r>
      <w:r>
        <w:rPr>
          <w:rFonts w:ascii="Lato" w:hAnsi="Lato"/>
          <w:bCs/>
          <w:sz w:val="24"/>
          <w:szCs w:val="24"/>
        </w:rPr>
        <w:t xml:space="preserve">a Łukasza Sucheckiego oraz 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A21A6D">
        <w:rPr>
          <w:rFonts w:ascii="Lato" w:hAnsi="Lato"/>
          <w:bCs/>
          <w:color w:val="000000" w:themeColor="text1"/>
          <w:sz w:val="24"/>
          <w:szCs w:val="24"/>
        </w:rPr>
        <w:t>Pani Joanny Małeckiej.</w:t>
      </w:r>
    </w:p>
    <w:p w14:paraId="547F06A3" w14:textId="4B096672" w:rsidR="00573136" w:rsidRPr="00630483" w:rsidRDefault="00573136" w:rsidP="00573136">
      <w:pPr>
        <w:spacing w:before="240" w:after="240"/>
        <w:rPr>
          <w:rFonts w:ascii="Lato" w:hAnsi="Lato"/>
          <w:color w:val="FF0000"/>
          <w:lang w:val="fr-FR"/>
        </w:rPr>
      </w:pPr>
      <w:r w:rsidRPr="00630483">
        <w:rPr>
          <w:rStyle w:val="Nagwek2Znak"/>
          <w:rFonts w:ascii="Lato" w:hAnsi="Lato"/>
          <w:color w:val="FF0000"/>
        </w:rPr>
        <w:t>Termin</w:t>
      </w:r>
      <w:r w:rsidRPr="00630483">
        <w:rPr>
          <w:rStyle w:val="Nagwek2Znak"/>
          <w:rFonts w:ascii="Lato" w:hAnsi="Lato"/>
          <w:color w:val="FF0000"/>
        </w:rPr>
        <w:tab/>
      </w:r>
      <w:r w:rsidRPr="00630483">
        <w:rPr>
          <w:rStyle w:val="Nagwek2Znak"/>
          <w:rFonts w:ascii="Lato" w:hAnsi="Lato"/>
          <w:color w:val="FF0000"/>
        </w:rPr>
        <w:tab/>
      </w:r>
      <w:r w:rsidR="00AA4038">
        <w:rPr>
          <w:rStyle w:val="Nagwek2Znak"/>
          <w:rFonts w:ascii="Lato" w:hAnsi="Lato"/>
          <w:color w:val="FF0000"/>
        </w:rPr>
        <w:t>30</w:t>
      </w:r>
      <w:r w:rsidRPr="00630483">
        <w:rPr>
          <w:rStyle w:val="Nagwek2Znak"/>
          <w:rFonts w:ascii="Lato" w:hAnsi="Lato"/>
          <w:color w:val="FF0000"/>
          <w:szCs w:val="28"/>
        </w:rPr>
        <w:t xml:space="preserve"> </w:t>
      </w:r>
      <w:r w:rsidR="00AA4038">
        <w:rPr>
          <w:rStyle w:val="Nagwek2Znak"/>
          <w:rFonts w:ascii="Lato" w:hAnsi="Lato"/>
          <w:color w:val="FF0000"/>
          <w:szCs w:val="28"/>
        </w:rPr>
        <w:t>lipca</w:t>
      </w:r>
      <w:r w:rsidR="00700483" w:rsidRPr="00630483">
        <w:rPr>
          <w:rStyle w:val="Nagwek2Znak"/>
          <w:rFonts w:ascii="Lato" w:hAnsi="Lato"/>
          <w:color w:val="FF0000"/>
          <w:szCs w:val="28"/>
        </w:rPr>
        <w:t xml:space="preserve"> </w:t>
      </w:r>
      <w:r w:rsidR="00A21A6D" w:rsidRPr="00630483">
        <w:rPr>
          <w:rStyle w:val="Nagwek2Znak"/>
          <w:rFonts w:ascii="Lato" w:hAnsi="Lato"/>
          <w:color w:val="FF0000"/>
          <w:szCs w:val="28"/>
        </w:rPr>
        <w:t>202</w:t>
      </w:r>
      <w:r w:rsidR="009B43DC" w:rsidRPr="00630483">
        <w:rPr>
          <w:rStyle w:val="Nagwek2Znak"/>
          <w:rFonts w:ascii="Lato" w:hAnsi="Lato"/>
          <w:color w:val="FF0000"/>
          <w:szCs w:val="28"/>
        </w:rPr>
        <w:t>6</w:t>
      </w:r>
      <w:r w:rsidRPr="00630483">
        <w:rPr>
          <w:rStyle w:val="Nagwek2Znak"/>
          <w:rFonts w:ascii="Lato" w:hAnsi="Lato"/>
          <w:b w:val="0"/>
          <w:color w:val="FF0000"/>
          <w:sz w:val="24"/>
          <w:szCs w:val="24"/>
        </w:rPr>
        <w:t xml:space="preserve">, </w:t>
      </w:r>
      <w:r w:rsidRPr="00630483">
        <w:rPr>
          <w:rStyle w:val="Nagwek2Znak"/>
          <w:rFonts w:ascii="Lato" w:hAnsi="Lato"/>
          <w:bCs/>
          <w:color w:val="FF0000"/>
          <w:szCs w:val="28"/>
        </w:rPr>
        <w:t>godz.</w:t>
      </w:r>
      <w:r w:rsidR="008A5D42" w:rsidRPr="00630483">
        <w:rPr>
          <w:rStyle w:val="Nagwek2Znak"/>
          <w:rFonts w:ascii="Lato" w:hAnsi="Lato"/>
          <w:bCs/>
          <w:color w:val="FF0000"/>
          <w:szCs w:val="28"/>
        </w:rPr>
        <w:t xml:space="preserve"> 10.00</w:t>
      </w:r>
    </w:p>
    <w:p w14:paraId="282E87DD" w14:textId="7F1EFD81" w:rsidR="00573136" w:rsidRPr="00630483" w:rsidRDefault="00573136" w:rsidP="00573136">
      <w:pPr>
        <w:spacing w:before="240" w:after="240"/>
        <w:ind w:left="1418" w:hanging="1418"/>
        <w:jc w:val="both"/>
        <w:rPr>
          <w:rFonts w:ascii="Lato" w:hAnsi="Lato"/>
          <w:color w:val="FF0000"/>
        </w:rPr>
      </w:pPr>
      <w:r w:rsidRPr="00630483">
        <w:rPr>
          <w:rStyle w:val="Nagwek2Znak"/>
          <w:rFonts w:ascii="Lato" w:hAnsi="Lato"/>
          <w:color w:val="FF0000"/>
        </w:rPr>
        <w:t>Miejsce</w:t>
      </w:r>
      <w:r w:rsidRPr="00630483">
        <w:rPr>
          <w:rStyle w:val="Nagwek2Znak"/>
          <w:rFonts w:ascii="Lato" w:hAnsi="Lato"/>
          <w:color w:val="FF0000"/>
        </w:rPr>
        <w:tab/>
      </w:r>
      <w:r w:rsidR="008A5D42" w:rsidRPr="00630483">
        <w:rPr>
          <w:rStyle w:val="Nagwek2Znak"/>
          <w:rFonts w:ascii="Lato" w:hAnsi="Lato"/>
          <w:color w:val="FF0000"/>
        </w:rPr>
        <w:t>Urząd Skarbowy w Lesznie, ul. Mickiewicza 7, 64-100 Leszno</w:t>
      </w:r>
      <w:r w:rsidR="00DC23E5" w:rsidRPr="00630483">
        <w:rPr>
          <w:rStyle w:val="Nagwek2Znak"/>
          <w:rFonts w:ascii="Lato" w:hAnsi="Lato"/>
          <w:color w:val="FF0000"/>
        </w:rPr>
        <w:t>, Sala konferencyjna nr 305.</w:t>
      </w:r>
    </w:p>
    <w:p w14:paraId="1DB8198C" w14:textId="2F6A9699" w:rsidR="00700483" w:rsidRPr="0063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FF0000"/>
          <w:lang w:val="fr-FR"/>
        </w:rPr>
      </w:pPr>
      <w:r w:rsidRPr="00630483">
        <w:rPr>
          <w:rFonts w:ascii="Lato" w:hAnsi="Lato"/>
          <w:b/>
          <w:bCs/>
          <w:color w:val="FF0000"/>
          <w:sz w:val="28"/>
          <w:szCs w:val="28"/>
        </w:rPr>
        <w:t>Wartość szacunkowa nieruchomości</w:t>
      </w:r>
      <w:r w:rsidRPr="00630483">
        <w:rPr>
          <w:rFonts w:ascii="Lato" w:hAnsi="Lato"/>
          <w:color w:val="FF0000"/>
        </w:rPr>
        <w:t xml:space="preserve"> </w:t>
      </w:r>
      <w:r w:rsidR="00DC23E5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229</w:t>
      </w:r>
      <w:r w:rsidR="00AC7F4D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.</w:t>
      </w:r>
      <w:r w:rsidR="00DC23E5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000 zł</w:t>
      </w:r>
    </w:p>
    <w:p w14:paraId="3DB6955A" w14:textId="33BEFAE5" w:rsidR="00700483" w:rsidRPr="0063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FF0000"/>
          <w:lang w:val="fr-FR"/>
        </w:rPr>
      </w:pPr>
      <w:r w:rsidRPr="00630483">
        <w:rPr>
          <w:rStyle w:val="Nagwek2Znak"/>
          <w:rFonts w:ascii="Lato" w:hAnsi="Lato"/>
          <w:color w:val="FF0000"/>
        </w:rPr>
        <w:t xml:space="preserve">Cena wywołania </w:t>
      </w:r>
      <w:r w:rsidR="00B20375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171</w:t>
      </w:r>
      <w:r w:rsidR="00AC7F4D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.</w:t>
      </w:r>
      <w:r w:rsidR="00B20375" w:rsidRPr="00630483">
        <w:rPr>
          <w:rFonts w:ascii="Lato" w:eastAsiaTheme="majorEastAsia" w:hAnsi="Lato" w:cs="Calibri"/>
          <w:b/>
          <w:bCs/>
          <w:color w:val="FF0000"/>
          <w:sz w:val="28"/>
          <w:szCs w:val="28"/>
          <w:lang w:val="fr-FR"/>
        </w:rPr>
        <w:t>750 zł</w:t>
      </w:r>
    </w:p>
    <w:p w14:paraId="31481086" w14:textId="21534ADD" w:rsidR="00700483" w:rsidRPr="0063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FF0000"/>
          <w:lang w:val="fr-FR"/>
        </w:rPr>
      </w:pPr>
      <w:r w:rsidRPr="00630483">
        <w:rPr>
          <w:rStyle w:val="Nagwek2Znak"/>
          <w:rFonts w:ascii="Lato" w:hAnsi="Lato"/>
          <w:color w:val="FF0000"/>
        </w:rPr>
        <w:t xml:space="preserve">Wadium </w:t>
      </w:r>
      <w:r w:rsidR="00B20375" w:rsidRPr="00630483">
        <w:rPr>
          <w:rStyle w:val="Nagwek2Znak"/>
          <w:rFonts w:ascii="Lato" w:hAnsi="Lato"/>
          <w:color w:val="FF0000"/>
        </w:rPr>
        <w:t>22</w:t>
      </w:r>
      <w:r w:rsidR="00AC7F4D" w:rsidRPr="00630483">
        <w:rPr>
          <w:rStyle w:val="Nagwek2Znak"/>
          <w:rFonts w:ascii="Lato" w:hAnsi="Lato"/>
          <w:color w:val="FF0000"/>
        </w:rPr>
        <w:t>.</w:t>
      </w:r>
      <w:r w:rsidR="00B20375" w:rsidRPr="00630483">
        <w:rPr>
          <w:rStyle w:val="Nagwek2Znak"/>
          <w:rFonts w:ascii="Lato" w:hAnsi="Lato"/>
          <w:color w:val="FF0000"/>
        </w:rPr>
        <w:t>900 zł</w:t>
      </w:r>
    </w:p>
    <w:p w14:paraId="7B0D6235" w14:textId="77777777" w:rsidR="00630483" w:rsidRDefault="00630483" w:rsidP="009B43DC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4835831F" w14:textId="4B7D767A" w:rsidR="00BD1A17" w:rsidRPr="00BD1A17" w:rsidRDefault="00BD1A17" w:rsidP="009B43DC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0B01B74E" w14:textId="77777777" w:rsidR="00630483" w:rsidRDefault="00BD1A17" w:rsidP="009B43DC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630483">
        <w:rPr>
          <w:rFonts w:ascii="Lato" w:eastAsia="Times New Roman" w:hAnsi="Lato"/>
          <w:lang w:eastAsia="pl-PL"/>
        </w:rPr>
        <w:t>NBP Oddział Okręgowy Poznań             76 1010 1469 0016 5813 9120 0000</w:t>
      </w:r>
    </w:p>
    <w:p w14:paraId="6F482BAF" w14:textId="071613A7" w:rsidR="00B44876" w:rsidRPr="00BC289D" w:rsidRDefault="00BC289D" w:rsidP="009B43DC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</w:t>
      </w:r>
      <w:r w:rsidR="00700483"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</w:t>
      </w:r>
      <w:r w:rsidRPr="00630483">
        <w:rPr>
          <w:rFonts w:ascii="Lato" w:eastAsia="Times New Roman" w:hAnsi="Lato"/>
          <w:b/>
          <w:bCs/>
          <w:i/>
          <w:iCs/>
          <w:color w:val="1F4E79" w:themeColor="accent5" w:themeShade="80"/>
          <w:lang w:eastAsia="pl-PL"/>
        </w:rPr>
        <w:t xml:space="preserve">słowo wadium </w:t>
      </w:r>
      <w:r w:rsidR="00700483" w:rsidRPr="00630483">
        <w:rPr>
          <w:rFonts w:ascii="Lato" w:eastAsia="Times New Roman" w:hAnsi="Lato"/>
          <w:b/>
          <w:bCs/>
          <w:i/>
          <w:iCs/>
          <w:color w:val="1F4E79" w:themeColor="accent5" w:themeShade="80"/>
          <w:lang w:eastAsia="pl-PL"/>
        </w:rPr>
        <w:t>nr księgi wieczystej</w:t>
      </w:r>
      <w:r w:rsidR="00630483" w:rsidRPr="00630483">
        <w:rPr>
          <w:rFonts w:ascii="Lato" w:eastAsia="Times New Roman" w:hAnsi="Lato"/>
          <w:b/>
          <w:bCs/>
          <w:i/>
          <w:iCs/>
          <w:color w:val="1F4E79" w:themeColor="accent5" w:themeShade="80"/>
          <w:lang w:eastAsia="pl-PL"/>
        </w:rPr>
        <w:t xml:space="preserve"> oraz imię i nazwisko / nazwa wpłacającego</w:t>
      </w:r>
      <w:r w:rsidR="00700483">
        <w:rPr>
          <w:rFonts w:ascii="Lato" w:eastAsia="Times New Roman" w:hAnsi="Lato"/>
          <w:lang w:eastAsia="pl-PL"/>
        </w:rPr>
        <w:t>.</w:t>
      </w:r>
    </w:p>
    <w:p w14:paraId="42D8B871" w14:textId="79B93E06" w:rsidR="00EF2123" w:rsidRDefault="00EF2123" w:rsidP="009B43DC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uznana na naszym rachunku najpóźniej w dniu </w:t>
      </w:r>
      <w:r w:rsidR="00407316">
        <w:rPr>
          <w:rFonts w:ascii="Lato" w:hAnsi="Lato"/>
          <w:lang w:eastAsia="pl-PL"/>
        </w:rPr>
        <w:t>27 lipca 2026 r.</w:t>
      </w:r>
    </w:p>
    <w:p w14:paraId="0FFF736C" w14:textId="1C0D0E7C" w:rsidR="00B53CDF" w:rsidRPr="006A3DE4" w:rsidRDefault="00B53CDF" w:rsidP="009B43DC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9B43DC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666CBDB7" w:rsidR="006A3DE4" w:rsidRPr="00573136" w:rsidRDefault="0019747D" w:rsidP="0019747D">
      <w:pPr>
        <w:pStyle w:val="TekstpismaKAS"/>
        <w:tabs>
          <w:tab w:val="left" w:pos="2430"/>
        </w:tabs>
        <w:rPr>
          <w:rFonts w:ascii="Lato" w:eastAsia="Cambria" w:hAnsi="Lato" w:cs="Times New Roman"/>
          <w:lang w:eastAsia="zh-CN"/>
        </w:rPr>
      </w:pPr>
      <w:r>
        <w:rPr>
          <w:rFonts w:ascii="Lato" w:eastAsia="Cambria" w:hAnsi="Lato" w:cs="Times New Roman"/>
          <w:lang w:eastAsia="zh-CN"/>
        </w:rPr>
        <w:tab/>
      </w: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06FF95B0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30483">
        <w:rPr>
          <w:rFonts w:ascii="Lato" w:hAnsi="Lato"/>
        </w:rPr>
        <w:t xml:space="preserve"> </w:t>
      </w:r>
      <w:r w:rsidR="00407316">
        <w:rPr>
          <w:rFonts w:ascii="Lato" w:hAnsi="Lato"/>
        </w:rPr>
        <w:t>23</w:t>
      </w:r>
      <w:r w:rsidR="00630483">
        <w:rPr>
          <w:rFonts w:ascii="Lato" w:hAnsi="Lato"/>
        </w:rPr>
        <w:t xml:space="preserve"> </w:t>
      </w:r>
      <w:r w:rsidR="00407316">
        <w:rPr>
          <w:rFonts w:ascii="Lato" w:hAnsi="Lato"/>
        </w:rPr>
        <w:t>czerwca</w:t>
      </w:r>
      <w:r w:rsidR="00630483">
        <w:rPr>
          <w:rFonts w:ascii="Lato" w:hAnsi="Lato"/>
        </w:rPr>
        <w:t xml:space="preserve"> 2026</w:t>
      </w:r>
      <w:r w:rsidR="00AA4038">
        <w:rPr>
          <w:rFonts w:ascii="Lato" w:hAnsi="Lato"/>
        </w:rPr>
        <w:t xml:space="preserve"> </w:t>
      </w:r>
      <w:r w:rsidR="00630483">
        <w:rPr>
          <w:rFonts w:ascii="Lato" w:hAnsi="Lato"/>
        </w:rPr>
        <w:t xml:space="preserve">r. do </w:t>
      </w:r>
      <w:r w:rsidR="00CE25A7" w:rsidRPr="00CE25A7">
        <w:rPr>
          <w:rFonts w:ascii="Lato" w:hAnsi="Lato"/>
        </w:rPr>
        <w:t xml:space="preserve"> </w:t>
      </w:r>
      <w:r w:rsidR="00630483">
        <w:rPr>
          <w:rFonts w:ascii="Lato" w:hAnsi="Lato"/>
        </w:rPr>
        <w:t>2</w:t>
      </w:r>
      <w:r w:rsidR="00407316">
        <w:rPr>
          <w:rFonts w:ascii="Lato" w:hAnsi="Lato"/>
        </w:rPr>
        <w:t>5</w:t>
      </w:r>
      <w:r w:rsidR="00630483">
        <w:rPr>
          <w:rFonts w:ascii="Lato" w:hAnsi="Lato"/>
        </w:rPr>
        <w:t xml:space="preserve"> </w:t>
      </w:r>
      <w:r w:rsidR="00407316">
        <w:rPr>
          <w:rFonts w:ascii="Lato" w:hAnsi="Lato"/>
        </w:rPr>
        <w:t>czerwca</w:t>
      </w:r>
      <w:r w:rsidR="00630483">
        <w:rPr>
          <w:rFonts w:ascii="Lato" w:hAnsi="Lato"/>
        </w:rPr>
        <w:t xml:space="preserve"> 2026</w:t>
      </w:r>
      <w:r w:rsidR="00AA4038">
        <w:rPr>
          <w:rFonts w:ascii="Lato" w:hAnsi="Lato"/>
        </w:rPr>
        <w:t xml:space="preserve"> </w:t>
      </w:r>
      <w:r w:rsidR="00630483">
        <w:rPr>
          <w:rFonts w:ascii="Lato" w:hAnsi="Lato"/>
        </w:rPr>
        <w:t>r.</w:t>
      </w:r>
      <w:r w:rsidR="00CE25A7" w:rsidRPr="00CE25A7">
        <w:rPr>
          <w:rFonts w:ascii="Lato" w:hAnsi="Lato"/>
        </w:rPr>
        <w:t>, 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uzgodnieniu z pracownikiem organu egzekucyjnego Panem </w:t>
      </w:r>
      <w:r w:rsidR="00630483">
        <w:rPr>
          <w:rFonts w:ascii="Lato" w:hAnsi="Lato"/>
          <w:color w:val="1F4E79" w:themeColor="accent5" w:themeShade="80"/>
        </w:rPr>
        <w:t>Mikołajem Śląskim</w:t>
      </w:r>
      <w:r w:rsidR="00194FB4">
        <w:rPr>
          <w:rFonts w:ascii="Lato" w:hAnsi="Lato"/>
          <w:color w:val="1F4E79" w:themeColor="accent5" w:themeShade="80"/>
        </w:rPr>
        <w:t xml:space="preserve"> numer telefonu 65 52 58 396</w:t>
      </w:r>
      <w:r w:rsidR="00630483">
        <w:rPr>
          <w:rFonts w:ascii="Lato" w:hAnsi="Lato"/>
          <w:color w:val="1F4E79" w:themeColor="accent5" w:themeShade="80"/>
        </w:rPr>
        <w:t>.</w:t>
      </w:r>
      <w:r w:rsidR="00CE25A7" w:rsidRPr="00CE25A7">
        <w:rPr>
          <w:rFonts w:ascii="Lato" w:hAnsi="Lato"/>
        </w:rPr>
        <w:t xml:space="preserve"> W tym samym czasie mogą Państwo przeglądać akta postępowania egzekucyjnego bezpośrednio związane z nieruchomością (protokół opisu i oszacowania wraz z operatem szacunkowym) w siedzibie Urzędu Skarbowego w </w:t>
      </w:r>
      <w:r w:rsidR="00194FB4">
        <w:rPr>
          <w:rFonts w:ascii="Lato" w:hAnsi="Lato"/>
        </w:rPr>
        <w:t>Lesznie</w:t>
      </w:r>
      <w:r w:rsidR="00CE25A7" w:rsidRPr="00CE25A7">
        <w:rPr>
          <w:rFonts w:ascii="Lato" w:hAnsi="Lato"/>
        </w:rPr>
        <w:t xml:space="preserve"> </w:t>
      </w:r>
      <w:r w:rsidR="00194FB4">
        <w:rPr>
          <w:rFonts w:ascii="Lato" w:hAnsi="Lato"/>
        </w:rPr>
        <w:t xml:space="preserve">pok. nr 17 </w:t>
      </w:r>
      <w:r w:rsidR="00CE25A7" w:rsidRPr="00CE25A7">
        <w:rPr>
          <w:rFonts w:ascii="Lato" w:hAnsi="Lato"/>
        </w:rPr>
        <w:t xml:space="preserve">w godz. </w:t>
      </w:r>
      <w:r w:rsidR="00194FB4">
        <w:rPr>
          <w:rFonts w:ascii="Lato" w:hAnsi="Lato"/>
        </w:rPr>
        <w:t xml:space="preserve">10.00 – 12.00 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3DD7C292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630483">
        <w:rPr>
          <w:rFonts w:ascii="Lato" w:hAnsi="Lato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66721182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790145">
        <w:rPr>
          <w:rFonts w:ascii="Lato" w:hAnsi="Lato"/>
          <w:bCs/>
          <w:color w:val="000000" w:themeColor="text1"/>
          <w:sz w:val="24"/>
          <w:szCs w:val="24"/>
        </w:rPr>
        <w:t>Szczegółowe informacje można uzyskać w Dziale 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47E4123" w14:textId="6684905C" w:rsidR="00194FB4" w:rsidRPr="009B2E17" w:rsidRDefault="00A847B9" w:rsidP="00194FB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94FB4">
        <w:rPr>
          <w:rFonts w:ascii="Lato" w:hAnsi="Lato"/>
          <w:color w:val="1F4E79" w:themeColor="accent5" w:themeShade="80"/>
        </w:rPr>
        <w:t>65 52 58 396, 65 52 58 361</w:t>
      </w:r>
    </w:p>
    <w:p w14:paraId="0E277778" w14:textId="2A95CB96" w:rsidR="00A847B9" w:rsidRPr="009B2E17" w:rsidRDefault="00A847B9" w:rsidP="00194FB4">
      <w:pPr>
        <w:pStyle w:val="TekstpismaKAS"/>
        <w:spacing w:before="0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22C42F30" w:rsidR="00A847B9" w:rsidRPr="008A5AEC" w:rsidRDefault="00790145" w:rsidP="0017559C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us.leszno</w:t>
      </w:r>
      <w:r w:rsidR="00A847B9" w:rsidRPr="008A5AEC">
        <w:rPr>
          <w:rFonts w:ascii="Lato" w:hAnsi="Lato"/>
          <w:color w:val="002060"/>
        </w:rPr>
        <w:t>@mf.gov.pl</w:t>
      </w:r>
    </w:p>
    <w:p w14:paraId="4AA26286" w14:textId="51B285A8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="00790145">
        <w:rPr>
          <w:rFonts w:ascii="Lato" w:hAnsi="Lato"/>
          <w:bCs/>
          <w:sz w:val="24"/>
          <w:szCs w:val="24"/>
        </w:rPr>
        <w:t>:</w:t>
      </w:r>
      <w:r w:rsidR="00790145" w:rsidRPr="00790145">
        <w:t xml:space="preserve"> </w:t>
      </w:r>
      <w:r w:rsidR="00790145" w:rsidRPr="00790145">
        <w:rPr>
          <w:rFonts w:ascii="Lato" w:hAnsi="Lato"/>
          <w:bCs/>
          <w:sz w:val="24"/>
          <w:szCs w:val="24"/>
        </w:rPr>
        <w:t>http://www.wielkopolskie.kas.gov.pl/urzad-skarbowy-w-lesznie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4FEF82FF" w14:textId="77777777" w:rsidR="00790145" w:rsidRDefault="00790145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4465B4AF" w14:textId="77777777" w:rsidR="00790145" w:rsidRDefault="00790145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AF8CE04" w14:textId="77777777" w:rsidR="00790145" w:rsidRDefault="00790145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0A57ECFE" w14:textId="0CD1781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3DB2FB73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19747D">
        <w:rPr>
          <w:rFonts w:ascii="Lato" w:hAnsi="Lato"/>
          <w:lang w:eastAsia="pl-PL"/>
        </w:rPr>
        <w:t>6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19747D">
        <w:rPr>
          <w:rFonts w:ascii="Lato" w:hAnsi="Lato"/>
          <w:lang w:eastAsia="pl-PL"/>
        </w:rPr>
        <w:t>268</w:t>
      </w:r>
      <w:r w:rsidR="00EF2123" w:rsidRPr="00573136">
        <w:rPr>
          <w:rFonts w:ascii="Lato" w:hAnsi="Lato"/>
          <w:lang w:eastAsia="pl-PL"/>
        </w:rPr>
        <w:t>, z</w:t>
      </w:r>
      <w:r w:rsidR="00A92828">
        <w:rPr>
          <w:rFonts w:ascii="Lato" w:hAnsi="Lato"/>
          <w:lang w:eastAsia="pl-PL"/>
        </w:rPr>
        <w:t xml:space="preserve"> </w:t>
      </w:r>
      <w:proofErr w:type="spellStart"/>
      <w:r w:rsidR="00A92828">
        <w:rPr>
          <w:rFonts w:ascii="Lato" w:hAnsi="Lato"/>
          <w:lang w:eastAsia="pl-PL"/>
        </w:rPr>
        <w:t>późn</w:t>
      </w:r>
      <w:proofErr w:type="spellEnd"/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 xml:space="preserve"> zm</w:t>
      </w:r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C52E" w14:textId="77777777" w:rsidR="00091524" w:rsidRDefault="00091524">
      <w:pPr>
        <w:spacing w:after="0" w:line="240" w:lineRule="auto"/>
      </w:pPr>
      <w:r>
        <w:separator/>
      </w:r>
    </w:p>
  </w:endnote>
  <w:endnote w:type="continuationSeparator" w:id="0">
    <w:p w14:paraId="71FD118C" w14:textId="77777777" w:rsidR="00091524" w:rsidRDefault="0009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DDCC" w14:textId="0246143D" w:rsidR="0019747D" w:rsidRPr="0019747D" w:rsidRDefault="00790145" w:rsidP="0019747D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4B4834FB" wp14:editId="2C2551BC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48637562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2EBD56E4" wp14:editId="30BB282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0337089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24DEC0" w14:textId="77777777" w:rsidR="00790145" w:rsidRDefault="00790145" w:rsidP="0079014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D823F4B" w14:textId="77777777" w:rsidR="00790145" w:rsidRDefault="00790145" w:rsidP="00790145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D56E4" id="Pole tekstowe 2" o:spid="_x0000_s1026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1C24DEC0" w14:textId="77777777" w:rsidR="00790145" w:rsidRDefault="00790145" w:rsidP="0079014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D823F4B" w14:textId="77777777" w:rsidR="00790145" w:rsidRDefault="00790145" w:rsidP="0079014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19747D" w:rsidRPr="00D47F13">
      <w:rPr>
        <w:rFonts w:cs="Calibri"/>
      </w:rPr>
      <w:t>I</w:t>
    </w:r>
    <w:r w:rsidR="0019747D" w:rsidRPr="0019747D">
      <w:rPr>
        <w:rFonts w:cs="Calibri"/>
      </w:rPr>
      <w:t>nfolinia KAS tel.+48 22 330 03 30 | ADE AE:PL-85699-98983-JJBHH-22 | http://www.wielkopolskie.kas.gov.pl/urzad-skarbowy-w-lesznie</w:t>
    </w:r>
  </w:p>
  <w:p w14:paraId="164229B5" w14:textId="01458A3E" w:rsidR="00453E5C" w:rsidRDefault="0019747D" w:rsidP="0019747D">
    <w:pPr>
      <w:pStyle w:val="StopkaKAS"/>
      <w:ind w:right="792"/>
      <w:rPr>
        <w:color w:val="757575"/>
        <w:lang w:val="fr-FR"/>
      </w:rPr>
    </w:pPr>
    <w:r w:rsidRPr="0019747D">
      <w:rPr>
        <w:rFonts w:cs="Calibri"/>
      </w:rPr>
      <w:t>Urząd Skarbowy w Lesznie, ul. Mickiewicza 7, 64-100 Leszno</w:t>
    </w:r>
    <w:r w:rsidR="00115064"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6FB282F8" w:rsidR="00453E5C" w:rsidRDefault="00453E5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_x0000_s1027" style="position:absolute;left:0;text-align:left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" o:allowincell="f" filled="f" stroked="f">
              <v:textbox>
                <w:txbxContent>
                  <w:p w14:paraId="4CAECF69" w14:textId="6FB282F8" w:rsidR="00453E5C" w:rsidRDefault="00453E5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84D9" w14:textId="77777777" w:rsidR="0019747D" w:rsidRPr="0019747D" w:rsidRDefault="00790145" w:rsidP="0019747D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536DE6F4" wp14:editId="3A41EE2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E59AA35" wp14:editId="20E35F8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CB1510" w14:textId="77777777" w:rsidR="00790145" w:rsidRDefault="00790145" w:rsidP="0079014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2F3E680" w14:textId="77777777" w:rsidR="00790145" w:rsidRDefault="00790145" w:rsidP="00790145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9AA35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4DCB1510" w14:textId="77777777" w:rsidR="00790145" w:rsidRDefault="00790145" w:rsidP="0079014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2F3E680" w14:textId="77777777" w:rsidR="00790145" w:rsidRDefault="00790145" w:rsidP="0079014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19747D" w:rsidRPr="0019747D">
      <w:rPr>
        <w:rFonts w:cs="Calibri"/>
      </w:rPr>
      <w:t>Infolinia KAS tel.+48 22 330 03 30 | ADE AE:PL-85699-98983-JJBHH-22 | http://www.wielkopolskie.kas.gov.pl/urzad-skarbowy-w-lesznie</w:t>
    </w:r>
  </w:p>
  <w:p w14:paraId="61DE79B7" w14:textId="1624639C" w:rsidR="0019747D" w:rsidRPr="00FE52F2" w:rsidRDefault="0019747D" w:rsidP="0019747D">
    <w:pPr>
      <w:pStyle w:val="StopkaKAS"/>
      <w:ind w:right="792"/>
      <w:rPr>
        <w:rFonts w:cs="Calibri"/>
      </w:rPr>
    </w:pPr>
    <w:r w:rsidRPr="0019747D">
      <w:rPr>
        <w:rFonts w:cs="Calibri"/>
      </w:rPr>
      <w:t>Urząd Skarbowy w Lesznie, ul. Mickiewicza 7, 64-100 Leszno</w:t>
    </w:r>
  </w:p>
  <w:p w14:paraId="2EF04AAF" w14:textId="2F4CF6D9" w:rsidR="00790145" w:rsidRPr="00FE52F2" w:rsidRDefault="00790145" w:rsidP="00790145">
    <w:pPr>
      <w:pStyle w:val="StopkaKAS"/>
      <w:ind w:right="65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BF58" w14:textId="77777777" w:rsidR="00091524" w:rsidRDefault="00091524">
      <w:pPr>
        <w:spacing w:after="0" w:line="240" w:lineRule="auto"/>
      </w:pPr>
      <w:r>
        <w:separator/>
      </w:r>
    </w:p>
  </w:footnote>
  <w:footnote w:type="continuationSeparator" w:id="0">
    <w:p w14:paraId="6C600666" w14:textId="77777777" w:rsidR="00091524" w:rsidRDefault="0009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258708178">
    <w:abstractNumId w:val="0"/>
  </w:num>
  <w:num w:numId="2" w16cid:durableId="1274703224">
    <w:abstractNumId w:val="5"/>
  </w:num>
  <w:num w:numId="3" w16cid:durableId="1508641222">
    <w:abstractNumId w:val="7"/>
  </w:num>
  <w:num w:numId="4" w16cid:durableId="914900607">
    <w:abstractNumId w:val="2"/>
  </w:num>
  <w:num w:numId="5" w16cid:durableId="1956785005">
    <w:abstractNumId w:val="4"/>
  </w:num>
  <w:num w:numId="6" w16cid:durableId="1726295211">
    <w:abstractNumId w:val="3"/>
  </w:num>
  <w:num w:numId="7" w16cid:durableId="1816221253">
    <w:abstractNumId w:val="3"/>
    <w:lvlOverride w:ilvl="0">
      <w:startOverride w:val="1"/>
    </w:lvlOverride>
  </w:num>
  <w:num w:numId="8" w16cid:durableId="850994991">
    <w:abstractNumId w:val="3"/>
  </w:num>
  <w:num w:numId="9" w16cid:durableId="403379551">
    <w:abstractNumId w:val="3"/>
    <w:lvlOverride w:ilvl="0">
      <w:startOverride w:val="1"/>
    </w:lvlOverride>
  </w:num>
  <w:num w:numId="10" w16cid:durableId="63570689">
    <w:abstractNumId w:val="3"/>
    <w:lvlOverride w:ilvl="0">
      <w:startOverride w:val="1"/>
    </w:lvlOverride>
  </w:num>
  <w:num w:numId="11" w16cid:durableId="219903056">
    <w:abstractNumId w:val="3"/>
    <w:lvlOverride w:ilvl="0">
      <w:startOverride w:val="1"/>
    </w:lvlOverride>
  </w:num>
  <w:num w:numId="12" w16cid:durableId="1062213081">
    <w:abstractNumId w:val="3"/>
    <w:lvlOverride w:ilvl="0">
      <w:startOverride w:val="1"/>
    </w:lvlOverride>
  </w:num>
  <w:num w:numId="13" w16cid:durableId="1768573166">
    <w:abstractNumId w:val="6"/>
  </w:num>
  <w:num w:numId="14" w16cid:durableId="130924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21CB"/>
    <w:rsid w:val="0017559C"/>
    <w:rsid w:val="001776E7"/>
    <w:rsid w:val="00181F67"/>
    <w:rsid w:val="00192249"/>
    <w:rsid w:val="00194FB4"/>
    <w:rsid w:val="0019747D"/>
    <w:rsid w:val="001C023A"/>
    <w:rsid w:val="001C2D67"/>
    <w:rsid w:val="001F2621"/>
    <w:rsid w:val="001F53D4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1E7D"/>
    <w:rsid w:val="002F7155"/>
    <w:rsid w:val="00315465"/>
    <w:rsid w:val="00372D4F"/>
    <w:rsid w:val="003744D0"/>
    <w:rsid w:val="00380022"/>
    <w:rsid w:val="00392CA6"/>
    <w:rsid w:val="003A6C54"/>
    <w:rsid w:val="003E70BA"/>
    <w:rsid w:val="003F3DF9"/>
    <w:rsid w:val="003F7D84"/>
    <w:rsid w:val="00407316"/>
    <w:rsid w:val="00417CB4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E16CB"/>
    <w:rsid w:val="004E5E84"/>
    <w:rsid w:val="005008BD"/>
    <w:rsid w:val="005173D1"/>
    <w:rsid w:val="005330BE"/>
    <w:rsid w:val="00561C21"/>
    <w:rsid w:val="00573136"/>
    <w:rsid w:val="00575A27"/>
    <w:rsid w:val="005A2525"/>
    <w:rsid w:val="0060684A"/>
    <w:rsid w:val="00607D01"/>
    <w:rsid w:val="0062447A"/>
    <w:rsid w:val="00630483"/>
    <w:rsid w:val="00645F37"/>
    <w:rsid w:val="00660C89"/>
    <w:rsid w:val="00664F4A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63022"/>
    <w:rsid w:val="0079011E"/>
    <w:rsid w:val="00790145"/>
    <w:rsid w:val="00797D34"/>
    <w:rsid w:val="007B186A"/>
    <w:rsid w:val="007B4CED"/>
    <w:rsid w:val="007B5E2C"/>
    <w:rsid w:val="007C29ED"/>
    <w:rsid w:val="007C2F20"/>
    <w:rsid w:val="007D712D"/>
    <w:rsid w:val="007E5AF9"/>
    <w:rsid w:val="008010D0"/>
    <w:rsid w:val="0080719D"/>
    <w:rsid w:val="008100F2"/>
    <w:rsid w:val="008101CC"/>
    <w:rsid w:val="00814F8D"/>
    <w:rsid w:val="00820F46"/>
    <w:rsid w:val="00853EAF"/>
    <w:rsid w:val="008703DD"/>
    <w:rsid w:val="00872FD7"/>
    <w:rsid w:val="00883AA1"/>
    <w:rsid w:val="008A5AEC"/>
    <w:rsid w:val="008A5D42"/>
    <w:rsid w:val="008C116E"/>
    <w:rsid w:val="008C25BF"/>
    <w:rsid w:val="008E5C3E"/>
    <w:rsid w:val="008F3BCC"/>
    <w:rsid w:val="00915290"/>
    <w:rsid w:val="00936FD2"/>
    <w:rsid w:val="009465BA"/>
    <w:rsid w:val="00961DC8"/>
    <w:rsid w:val="0097040C"/>
    <w:rsid w:val="009751F8"/>
    <w:rsid w:val="009B0018"/>
    <w:rsid w:val="009B21B4"/>
    <w:rsid w:val="009B2E17"/>
    <w:rsid w:val="009B43DC"/>
    <w:rsid w:val="009F6DCF"/>
    <w:rsid w:val="00A02B4A"/>
    <w:rsid w:val="00A1375B"/>
    <w:rsid w:val="00A21A6D"/>
    <w:rsid w:val="00A4257B"/>
    <w:rsid w:val="00A44868"/>
    <w:rsid w:val="00A847B9"/>
    <w:rsid w:val="00A92828"/>
    <w:rsid w:val="00AA4038"/>
    <w:rsid w:val="00AA7D90"/>
    <w:rsid w:val="00AB4139"/>
    <w:rsid w:val="00AC7F4D"/>
    <w:rsid w:val="00B17CB5"/>
    <w:rsid w:val="00B2037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B480A"/>
    <w:rsid w:val="00CE25A7"/>
    <w:rsid w:val="00CE751F"/>
    <w:rsid w:val="00D01ABB"/>
    <w:rsid w:val="00D10050"/>
    <w:rsid w:val="00D230E0"/>
    <w:rsid w:val="00D46929"/>
    <w:rsid w:val="00D53015"/>
    <w:rsid w:val="00D60367"/>
    <w:rsid w:val="00D81B25"/>
    <w:rsid w:val="00D85C3A"/>
    <w:rsid w:val="00D9366C"/>
    <w:rsid w:val="00DA43DA"/>
    <w:rsid w:val="00DC23E5"/>
    <w:rsid w:val="00DD2699"/>
    <w:rsid w:val="00E15AD3"/>
    <w:rsid w:val="00E20D80"/>
    <w:rsid w:val="00E276C1"/>
    <w:rsid w:val="00E36EAC"/>
    <w:rsid w:val="00E50FD8"/>
    <w:rsid w:val="00E73901"/>
    <w:rsid w:val="00E8444D"/>
    <w:rsid w:val="00E94145"/>
    <w:rsid w:val="00EE32B6"/>
    <w:rsid w:val="00EE61C6"/>
    <w:rsid w:val="00EF2123"/>
    <w:rsid w:val="00F13494"/>
    <w:rsid w:val="00F309F5"/>
    <w:rsid w:val="00F30EB0"/>
    <w:rsid w:val="00F46CB5"/>
    <w:rsid w:val="00F55D1B"/>
    <w:rsid w:val="00F6113C"/>
    <w:rsid w:val="00F80877"/>
    <w:rsid w:val="00F93AF9"/>
    <w:rsid w:val="00FA0265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Śląski Mikołaj</cp:lastModifiedBy>
  <cp:revision>15</cp:revision>
  <cp:lastPrinted>2026-05-14T11:19:00Z</cp:lastPrinted>
  <dcterms:created xsi:type="dcterms:W3CDTF">2026-01-19T12:31:00Z</dcterms:created>
  <dcterms:modified xsi:type="dcterms:W3CDTF">2026-05-14T12:05:00Z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