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5323B294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D824BB">
        <w:rPr>
          <w:rFonts w:ascii="Lato" w:hAnsi="Lato"/>
          <w:i/>
        </w:rPr>
        <w:t>89</w:t>
      </w:r>
      <w:r w:rsidR="00533FC1">
        <w:rPr>
          <w:rFonts w:ascii="Lato" w:hAnsi="Lato"/>
          <w:i/>
        </w:rPr>
        <w:t>4</w:t>
      </w:r>
      <w:r w:rsidR="006D0573">
        <w:rPr>
          <w:rFonts w:ascii="Lato" w:hAnsi="Lato"/>
          <w:i/>
        </w:rPr>
        <w:t>.202</w:t>
      </w:r>
      <w:r w:rsidR="00CE1D40">
        <w:rPr>
          <w:rFonts w:ascii="Lato" w:hAnsi="Lato"/>
          <w:i/>
        </w:rPr>
        <w:t>6</w:t>
      </w:r>
      <w:r>
        <w:rPr>
          <w:rFonts w:ascii="Lato" w:hAnsi="Lato"/>
          <w:i/>
        </w:rPr>
        <w:t>.1.</w:t>
      </w:r>
      <w:r w:rsidR="00001A72">
        <w:rPr>
          <w:rFonts w:ascii="Lato" w:hAnsi="Lato"/>
          <w:i/>
        </w:rPr>
        <w:t>BUER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0F3E04">
        <w:rPr>
          <w:rFonts w:ascii="Lato" w:hAnsi="Lato"/>
          <w:i/>
        </w:rPr>
        <w:t>1</w:t>
      </w:r>
      <w:r w:rsidR="00D824BB">
        <w:rPr>
          <w:rFonts w:ascii="Lato" w:hAnsi="Lato"/>
          <w:i/>
        </w:rPr>
        <w:t>3</w:t>
      </w:r>
      <w:r w:rsidR="00BF0D43">
        <w:rPr>
          <w:rFonts w:ascii="Lato" w:hAnsi="Lato"/>
          <w:i/>
        </w:rPr>
        <w:t xml:space="preserve"> </w:t>
      </w:r>
      <w:r w:rsidR="00D824BB">
        <w:rPr>
          <w:rFonts w:ascii="Lato" w:hAnsi="Lato"/>
          <w:i/>
        </w:rPr>
        <w:t>maja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CE1D40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27F49ADC" w14:textId="77777777" w:rsidR="00CE1D40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t>należąc</w:t>
      </w:r>
      <w:r w:rsidR="00001A72">
        <w:t>ej</w:t>
      </w:r>
      <w:r w:rsidR="0043453E" w:rsidRPr="00545E88">
        <w:t xml:space="preserve"> do</w:t>
      </w:r>
    </w:p>
    <w:p w14:paraId="50DBDEAA" w14:textId="4FEC8807" w:rsidR="00601A71" w:rsidRPr="00545E88" w:rsidRDefault="00533FC1" w:rsidP="0043453E">
      <w:pPr>
        <w:pStyle w:val="Default"/>
      </w:pPr>
      <w:r>
        <w:t>Jerzego Jankowskiego</w:t>
      </w:r>
    </w:p>
    <w:p w14:paraId="1DF9F87A" w14:textId="19B454D8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D824B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10</w:t>
      </w:r>
      <w:r w:rsidR="000F3E0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D824B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czerwca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CE1D4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01A7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533FC1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3E0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08197A72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533FC1">
        <w:rPr>
          <w:rFonts w:ascii="Lato" w:hAnsi="Lato"/>
          <w:bCs/>
          <w:i/>
          <w:sz w:val="24"/>
          <w:szCs w:val="24"/>
        </w:rPr>
        <w:t>Lutogniew, u</w:t>
      </w:r>
      <w:r w:rsidR="00831FF2">
        <w:rPr>
          <w:rFonts w:ascii="Lato" w:hAnsi="Lato"/>
          <w:bCs/>
          <w:i/>
          <w:sz w:val="24"/>
          <w:szCs w:val="24"/>
        </w:rPr>
        <w:t xml:space="preserve">l. </w:t>
      </w:r>
      <w:r w:rsidR="00533FC1">
        <w:rPr>
          <w:rFonts w:ascii="Lato" w:hAnsi="Lato"/>
          <w:bCs/>
          <w:i/>
          <w:sz w:val="24"/>
          <w:szCs w:val="24"/>
        </w:rPr>
        <w:t>Miodowa 25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D824BB">
        <w:rPr>
          <w:rFonts w:ascii="Lato" w:hAnsi="Lato"/>
          <w:bCs/>
          <w:i/>
          <w:sz w:val="24"/>
          <w:szCs w:val="24"/>
        </w:rPr>
        <w:t>0</w:t>
      </w:r>
      <w:r w:rsidR="00831FF2">
        <w:rPr>
          <w:rFonts w:ascii="Lato" w:hAnsi="Lato"/>
          <w:bCs/>
          <w:i/>
          <w:sz w:val="24"/>
          <w:szCs w:val="24"/>
        </w:rPr>
        <w:t xml:space="preserve">0 </w:t>
      </w:r>
      <w:r w:rsidR="00D6084F">
        <w:rPr>
          <w:rFonts w:ascii="Lato" w:hAnsi="Lato"/>
          <w:bCs/>
          <w:i/>
          <w:sz w:val="24"/>
          <w:szCs w:val="24"/>
        </w:rPr>
        <w:t>K</w:t>
      </w:r>
      <w:r w:rsidR="00D824BB">
        <w:rPr>
          <w:rFonts w:ascii="Lato" w:hAnsi="Lato"/>
          <w:bCs/>
          <w:i/>
          <w:sz w:val="24"/>
          <w:szCs w:val="24"/>
        </w:rPr>
        <w:t>rotoszyn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533FC1">
        <w:trPr>
          <w:trHeight w:val="11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05005" w14:textId="54671E47" w:rsidR="00B14122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72D529FC" w14:textId="78674E94" w:rsidR="00ED5DF0" w:rsidRPr="002E1BCC" w:rsidRDefault="00ED5DF0" w:rsidP="000F3E04"/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3791" w14:textId="77777777" w:rsidR="00CE1D40" w:rsidRDefault="00533FC1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Spawarka Merkle High Pulse 330K z 2008 r.</w:t>
            </w:r>
          </w:p>
          <w:p w14:paraId="7794C8A4" w14:textId="39AC6920" w:rsidR="00533FC1" w:rsidRPr="00092314" w:rsidRDefault="00533FC1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id. 61376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27C6" w14:textId="7F41F0CE" w:rsidR="00092314" w:rsidRDefault="00533FC1" w:rsidP="00533FC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FA43" w14:textId="1FC00513" w:rsidR="00092314" w:rsidRDefault="00533FC1" w:rsidP="00533FC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CE1D40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375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433A7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D0B4" w14:textId="5D96AECC" w:rsidR="00092314" w:rsidRDefault="00D824BB" w:rsidP="00CE1D4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</w:t>
            </w:r>
            <w:r w:rsidR="00012F7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CEA1" w14:textId="5D5F5067" w:rsidR="00B14122" w:rsidRPr="00092314" w:rsidRDefault="00B14122" w:rsidP="00CE1D4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  <w:tr w:rsidR="00533FC1" w14:paraId="5794659D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24A7" w14:textId="0A88B240" w:rsidR="00533FC1" w:rsidRDefault="00533FC1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9745" w14:textId="77777777" w:rsidR="00533FC1" w:rsidRDefault="00533FC1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Spawarka ESAB Tig 4300i z 2013 r.</w:t>
            </w:r>
          </w:p>
          <w:p w14:paraId="66CDDB08" w14:textId="7D38700D" w:rsidR="00533FC1" w:rsidRDefault="00533FC1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Nr id. 950-603-0865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9CE0" w14:textId="4B3BBA08" w:rsidR="00533FC1" w:rsidRDefault="00533FC1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19.500,00 zł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DE1F" w14:textId="2A552517" w:rsidR="00533FC1" w:rsidRDefault="00533FC1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14.625,00 zł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0D33" w14:textId="25E5CCFB" w:rsidR="00533FC1" w:rsidRDefault="00533FC1" w:rsidP="00CE1D4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1.950,00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4861" w14:textId="77777777" w:rsidR="00533FC1" w:rsidRPr="00092314" w:rsidRDefault="00533FC1" w:rsidP="00CE1D4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941A073" w14:textId="7CBDBBB5" w:rsidR="0043453E" w:rsidRPr="009E3002" w:rsidRDefault="00ED5DF0" w:rsidP="009E3002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0F3E04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D824BB">
        <w:rPr>
          <w:rFonts w:ascii="Lato" w:hAnsi="Lato"/>
          <w:bCs/>
          <w:sz w:val="24"/>
          <w:szCs w:val="24"/>
        </w:rPr>
        <w:t>10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D824BB">
        <w:rPr>
          <w:rFonts w:ascii="Lato" w:hAnsi="Lato"/>
          <w:bCs/>
          <w:sz w:val="24"/>
          <w:szCs w:val="24"/>
        </w:rPr>
        <w:t>czerwca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3F10ED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3F10ED">
        <w:rPr>
          <w:rFonts w:ascii="Lato" w:hAnsi="Lato"/>
          <w:bCs/>
          <w:sz w:val="24"/>
          <w:szCs w:val="24"/>
        </w:rPr>
        <w:t>1</w:t>
      </w:r>
      <w:r w:rsidR="00533FC1">
        <w:rPr>
          <w:rFonts w:ascii="Lato" w:hAnsi="Lato"/>
          <w:bCs/>
          <w:sz w:val="24"/>
          <w:szCs w:val="24"/>
        </w:rPr>
        <w:t>1</w:t>
      </w:r>
      <w:r w:rsidR="00263F88">
        <w:rPr>
          <w:rFonts w:ascii="Lato" w:hAnsi="Lato"/>
          <w:bCs/>
          <w:sz w:val="24"/>
          <w:szCs w:val="24"/>
        </w:rPr>
        <w:t>.</w:t>
      </w:r>
      <w:r w:rsidR="00001A72">
        <w:rPr>
          <w:rFonts w:ascii="Lato" w:hAnsi="Lato"/>
          <w:bCs/>
          <w:sz w:val="24"/>
          <w:szCs w:val="24"/>
        </w:rPr>
        <w:t>45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9E3002">
        <w:rPr>
          <w:rFonts w:ascii="Lato" w:hAnsi="Lato"/>
          <w:bCs/>
          <w:sz w:val="24"/>
          <w:szCs w:val="24"/>
        </w:rPr>
        <w:t>1</w:t>
      </w:r>
      <w:r w:rsidR="00533FC1">
        <w:rPr>
          <w:rFonts w:ascii="Lato" w:hAnsi="Lato"/>
          <w:bCs/>
          <w:sz w:val="24"/>
          <w:szCs w:val="24"/>
        </w:rPr>
        <w:t>2</w:t>
      </w:r>
      <w:r w:rsidRPr="00396F93">
        <w:rPr>
          <w:rFonts w:ascii="Lato" w:hAnsi="Lato"/>
          <w:bCs/>
          <w:sz w:val="24"/>
          <w:szCs w:val="24"/>
        </w:rPr>
        <w:t>:</w:t>
      </w:r>
      <w:r w:rsidR="00D6084F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3F10ED">
        <w:rPr>
          <w:rFonts w:ascii="Lato" w:hAnsi="Lato"/>
          <w:bCs/>
          <w:sz w:val="24"/>
          <w:szCs w:val="24"/>
        </w:rPr>
        <w:t xml:space="preserve"> </w:t>
      </w:r>
      <w:r w:rsidR="00001A72">
        <w:rPr>
          <w:rFonts w:ascii="Lato" w:hAnsi="Lato"/>
          <w:bCs/>
          <w:sz w:val="24"/>
          <w:szCs w:val="24"/>
        </w:rPr>
        <w:t xml:space="preserve">pod adresem: </w:t>
      </w:r>
      <w:r w:rsidR="00533FC1">
        <w:rPr>
          <w:rFonts w:ascii="Lato" w:hAnsi="Lato"/>
          <w:bCs/>
          <w:sz w:val="24"/>
          <w:szCs w:val="24"/>
        </w:rPr>
        <w:t xml:space="preserve">Lutogniew, </w:t>
      </w:r>
      <w:r w:rsidR="00831FF2">
        <w:rPr>
          <w:rFonts w:ascii="Lato" w:hAnsi="Lato"/>
          <w:bCs/>
          <w:sz w:val="24"/>
          <w:szCs w:val="24"/>
        </w:rPr>
        <w:t xml:space="preserve">ul. </w:t>
      </w:r>
      <w:r w:rsidR="00533FC1">
        <w:rPr>
          <w:rFonts w:ascii="Lato" w:hAnsi="Lato"/>
          <w:bCs/>
          <w:sz w:val="24"/>
          <w:szCs w:val="24"/>
        </w:rPr>
        <w:t>Miodowa 25</w:t>
      </w:r>
      <w:r w:rsidR="00831FF2">
        <w:rPr>
          <w:rFonts w:ascii="Lato" w:hAnsi="Lato"/>
          <w:bCs/>
          <w:sz w:val="24"/>
          <w:szCs w:val="24"/>
        </w:rPr>
        <w:t xml:space="preserve">, </w:t>
      </w:r>
      <w:r w:rsidR="00D6084F">
        <w:rPr>
          <w:rFonts w:ascii="Lato" w:hAnsi="Lato"/>
          <w:bCs/>
          <w:sz w:val="24"/>
          <w:szCs w:val="24"/>
        </w:rPr>
        <w:t>63</w:t>
      </w:r>
      <w:r w:rsidR="00831FF2">
        <w:rPr>
          <w:rFonts w:ascii="Lato" w:hAnsi="Lato"/>
          <w:bCs/>
          <w:sz w:val="24"/>
          <w:szCs w:val="24"/>
        </w:rPr>
        <w:t>-</w:t>
      </w:r>
      <w:r w:rsidR="00D6084F">
        <w:rPr>
          <w:rFonts w:ascii="Lato" w:hAnsi="Lato"/>
          <w:bCs/>
          <w:sz w:val="24"/>
          <w:szCs w:val="24"/>
        </w:rPr>
        <w:t>7</w:t>
      </w:r>
      <w:r w:rsidR="00D824BB">
        <w:rPr>
          <w:rFonts w:ascii="Lato" w:hAnsi="Lato"/>
          <w:bCs/>
          <w:sz w:val="24"/>
          <w:szCs w:val="24"/>
        </w:rPr>
        <w:t>0</w:t>
      </w:r>
      <w:r w:rsidR="00831FF2">
        <w:rPr>
          <w:rFonts w:ascii="Lato" w:hAnsi="Lato"/>
          <w:bCs/>
          <w:sz w:val="24"/>
          <w:szCs w:val="24"/>
        </w:rPr>
        <w:t xml:space="preserve">0 </w:t>
      </w:r>
      <w:r w:rsidR="003F10ED">
        <w:rPr>
          <w:rFonts w:ascii="Lato" w:hAnsi="Lato"/>
          <w:bCs/>
          <w:sz w:val="24"/>
          <w:szCs w:val="24"/>
        </w:rPr>
        <w:t>K</w:t>
      </w:r>
      <w:r w:rsidR="00D824BB">
        <w:rPr>
          <w:rFonts w:ascii="Lato" w:hAnsi="Lato"/>
          <w:bCs/>
          <w:sz w:val="24"/>
          <w:szCs w:val="24"/>
        </w:rPr>
        <w:t>rotoszyn</w:t>
      </w:r>
      <w:r w:rsidR="00831FF2">
        <w:rPr>
          <w:rFonts w:ascii="Lato" w:hAnsi="Lato"/>
          <w:bCs/>
          <w:sz w:val="24"/>
          <w:szCs w:val="24"/>
        </w:rPr>
        <w:t xml:space="preserve">.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  </w:t>
      </w:r>
    </w:p>
    <w:p w14:paraId="6D11BB1E" w14:textId="77777777" w:rsidR="00457D28" w:rsidRDefault="00457D28" w:rsidP="00457D28">
      <w:pPr>
        <w:spacing w:before="240" w:after="240"/>
        <w:jc w:val="both"/>
        <w:rPr>
          <w:rFonts w:ascii="Lato" w:hAnsi="Lato"/>
          <w:b/>
          <w:color w:val="C00000"/>
          <w:sz w:val="28"/>
          <w:szCs w:val="28"/>
        </w:rPr>
      </w:pPr>
      <w:r w:rsidRPr="00B91930">
        <w:rPr>
          <w:rFonts w:ascii="Lato" w:hAnsi="Lato"/>
          <w:b/>
          <w:color w:val="C00000"/>
          <w:sz w:val="28"/>
          <w:szCs w:val="28"/>
        </w:rPr>
        <w:t>Wadium</w:t>
      </w:r>
    </w:p>
    <w:p w14:paraId="5C44688E" w14:textId="77777777" w:rsidR="00457D28" w:rsidRDefault="00457D28" w:rsidP="00457D28">
      <w:pPr>
        <w:pStyle w:val="Standard"/>
        <w:spacing w:after="0" w:line="276" w:lineRule="auto"/>
        <w:rPr>
          <w:rFonts w:ascii="Lato" w:eastAsia="Times New Roman" w:hAnsi="Lato"/>
          <w:sz w:val="24"/>
          <w:szCs w:val="24"/>
          <w:lang w:eastAsia="pl-PL"/>
        </w:rPr>
      </w:pPr>
      <w:r w:rsidRPr="00263F88"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 w:rsidRPr="00263F88">
        <w:rPr>
          <w:rFonts w:ascii="Lato" w:hAnsi="Lato"/>
          <w:bCs/>
          <w:sz w:val="24"/>
          <w:szCs w:val="24"/>
        </w:rPr>
        <w:tab/>
      </w:r>
      <w:r w:rsidRPr="00263F88"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 xml:space="preserve"> 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proszę </w:t>
      </w:r>
      <w:r w:rsidRPr="00263F88">
        <w:rPr>
          <w:rFonts w:ascii="Lato" w:hAnsi="Lato"/>
          <w:sz w:val="24"/>
          <w:szCs w:val="24"/>
          <w:lang w:eastAsia="pl-PL"/>
        </w:rPr>
        <w:t>wpłacić na rachunek bankowy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 nr </w:t>
      </w:r>
      <w:r w:rsidRPr="00263F88">
        <w:rPr>
          <w:rFonts w:ascii="Lato" w:hAnsi="Lato"/>
          <w:b/>
          <w:sz w:val="24"/>
          <w:szCs w:val="24"/>
        </w:rPr>
        <w:t>82 1010 1469 0000 8413 9120 0000</w:t>
      </w:r>
      <w:r w:rsidRPr="00263F88">
        <w:rPr>
          <w:rFonts w:ascii="Lato" w:eastAsia="Times New Roman" w:hAnsi="Lato"/>
          <w:sz w:val="24"/>
          <w:szCs w:val="24"/>
          <w:lang w:eastAsia="pl-PL"/>
        </w:rPr>
        <w:t>.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W treści przelewu proszę zamieścić słowo wadium i oznaczenie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ruchomości, której dotyczy. </w:t>
      </w:r>
      <w:r>
        <w:rPr>
          <w:rFonts w:ascii="Lato" w:eastAsia="Times New Roman" w:hAnsi="Lato"/>
          <w:sz w:val="24"/>
          <w:szCs w:val="24"/>
          <w:lang w:eastAsia="pl-PL"/>
        </w:rPr>
        <w:t xml:space="preserve">Wadium uznam  za złożone, jeżeli wpłata będzie uznana na naszym rachunku najpóźniej w dniu poprzedzającym dzień licytacji. </w:t>
      </w:r>
    </w:p>
    <w:p w14:paraId="476BF6C3" w14:textId="77777777" w:rsidR="00457D28" w:rsidRPr="00263F88" w:rsidRDefault="00457D28" w:rsidP="00457D28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263F88">
        <w:rPr>
          <w:rFonts w:ascii="Lato" w:eastAsia="Times New Roman" w:hAnsi="Lato"/>
          <w:sz w:val="24"/>
          <w:szCs w:val="24"/>
          <w:lang w:eastAsia="pl-PL"/>
        </w:rPr>
        <w:t xml:space="preserve">Wadium można wpłacić również  gotówką pracownikowi obsługującego organ egzekucyjny – jeżeli wadium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nie</w:t>
      </w:r>
      <w:r>
        <w:rPr>
          <w:rFonts w:ascii="Lato" w:eastAsia="Times New Roman" w:hAnsi="Lato"/>
          <w:b/>
          <w:bCs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b/>
          <w:bCs/>
          <w:sz w:val="24"/>
          <w:szCs w:val="24"/>
          <w:lang w:eastAsia="pl-PL"/>
        </w:rPr>
        <w:t>przekracza 5000,00zł</w:t>
      </w:r>
      <w:r w:rsidRPr="00263F88">
        <w:rPr>
          <w:rFonts w:ascii="Lato" w:eastAsia="Times New Roman" w:hAnsi="Lato"/>
          <w:sz w:val="24"/>
          <w:szCs w:val="24"/>
          <w:lang w:eastAsia="pl-PL"/>
        </w:rPr>
        <w:t>, nie później jednak niż na godzinę</w:t>
      </w:r>
      <w:r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Pr="00263F88">
        <w:rPr>
          <w:rFonts w:ascii="Lato" w:eastAsia="Times New Roman" w:hAnsi="Lato"/>
          <w:sz w:val="24"/>
          <w:szCs w:val="24"/>
          <w:lang w:eastAsia="pl-PL"/>
        </w:rPr>
        <w:t>przed terminem oznaczonym w obwieszczeniu o licytacji</w:t>
      </w:r>
      <w:r>
        <w:rPr>
          <w:rFonts w:ascii="Lato" w:eastAsia="Times New Roman" w:hAnsi="Lato"/>
          <w:sz w:val="24"/>
          <w:szCs w:val="24"/>
          <w:lang w:eastAsia="pl-PL"/>
        </w:rPr>
        <w:t>.</w:t>
      </w:r>
    </w:p>
    <w:p w14:paraId="558CB6D2" w14:textId="7A7C4197" w:rsidR="00457D28" w:rsidRDefault="00457D28" w:rsidP="00457D28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>Pozostałym licytantom zwrócę wadium:</w:t>
      </w:r>
    </w:p>
    <w:p w14:paraId="124E7B5F" w14:textId="77777777" w:rsidR="00457D28" w:rsidRDefault="00457D28" w:rsidP="00457D28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14:paraId="4614D1AB" w14:textId="67DFA042" w:rsidR="00FB4633" w:rsidRDefault="00457D28" w:rsidP="00457D28">
      <w:pPr>
        <w:pStyle w:val="TekstpismaKAS"/>
        <w:ind w:left="928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gotówką – niezwłocznie.</w:t>
      </w:r>
    </w:p>
    <w:p w14:paraId="5C2AB294" w14:textId="77777777" w:rsidR="00457D28" w:rsidRPr="0043453E" w:rsidRDefault="00457D28" w:rsidP="00FB4633">
      <w:pPr>
        <w:pStyle w:val="TekstpismaKAS"/>
        <w:ind w:left="928"/>
        <w:rPr>
          <w:rFonts w:ascii="Lato" w:hAnsi="Lato"/>
          <w:lang w:eastAsia="zh-CN"/>
        </w:rPr>
      </w:pPr>
    </w:p>
    <w:p w14:paraId="27BC56B4" w14:textId="77777777" w:rsidR="00FB4633" w:rsidRDefault="00FB4633" w:rsidP="00692C5B">
      <w:pPr>
        <w:pStyle w:val="Standard"/>
        <w:spacing w:line="276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F56F919" w14:textId="762174DA" w:rsidR="00FB4633" w:rsidRPr="00B808CC" w:rsidRDefault="00FB4633" w:rsidP="00FB4633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jest opodatkowana podatkiem od towarów i usług. </w:t>
      </w:r>
    </w:p>
    <w:p w14:paraId="70EF7E5E" w14:textId="77777777" w:rsidR="003E2484" w:rsidRPr="00AA0E9E" w:rsidRDefault="003E2484" w:rsidP="003E2484">
      <w:pPr>
        <w:spacing w:after="0"/>
        <w:rPr>
          <w:rFonts w:ascii="Lato" w:hAnsi="Lato"/>
          <w:sz w:val="24"/>
          <w:szCs w:val="24"/>
        </w:rPr>
      </w:pPr>
    </w:p>
    <w:p w14:paraId="03D124E2" w14:textId="77777777" w:rsidR="000757C5" w:rsidRDefault="000757C5" w:rsidP="000757C5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zobowiązany jest natychmiast po udzieleniu mu przybicia uiścić                                 przynajmniej cenę wywołania w gotówce. Jeżeli ceny tej nabywca nie uiści, traci prawo wynikłe z przybicia i nie może uczestniczyć w licytacji tej samej ruchomości. Pozostałą do zapłaty część wylicytowanej kwoty należy wpłacić niezwłocznie na rachunek bankowy </w:t>
      </w:r>
      <w:r w:rsidRPr="00E56881">
        <w:rPr>
          <w:b/>
        </w:rPr>
        <w:t>82 1010 1469 0000 8413 9120 0000</w:t>
      </w:r>
      <w:r>
        <w:rPr>
          <w:sz w:val="23"/>
          <w:szCs w:val="23"/>
        </w:rPr>
        <w:t xml:space="preserve"> </w:t>
      </w:r>
      <w:r>
        <w:rPr>
          <w:bCs/>
        </w:rPr>
        <w:t xml:space="preserve"> organu egzekucyjnego, nie później niż w dniu  następującym po dniu licytacji.</w:t>
      </w:r>
    </w:p>
    <w:p w14:paraId="09809266" w14:textId="77777777" w:rsidR="000757C5" w:rsidRPr="0043453E" w:rsidRDefault="000757C5" w:rsidP="000757C5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                                          odwołania licytacji bez podania przyczyny. </w:t>
      </w:r>
    </w:p>
    <w:p w14:paraId="57E89DFD" w14:textId="77777777" w:rsidR="003E2484" w:rsidRPr="00D20037" w:rsidRDefault="003E2484" w:rsidP="003E248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2E43A685" w14:textId="77777777" w:rsidR="003E2484" w:rsidRDefault="003E2484" w:rsidP="00FB4633">
      <w:pPr>
        <w:pStyle w:val="Default"/>
        <w:spacing w:after="160" w:line="276" w:lineRule="auto"/>
        <w:rPr>
          <w:bCs/>
        </w:rPr>
      </w:pPr>
    </w:p>
    <w:p w14:paraId="29FAC877" w14:textId="77777777" w:rsidR="00FB4633" w:rsidRDefault="00FB4633" w:rsidP="00FB46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0E0F547" w14:textId="5FE7C725" w:rsidR="00FB4633" w:rsidRDefault="00FB4633" w:rsidP="00FB463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4AC3071" wp14:editId="7CCB1C0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 xml:space="preserve">62 725 19 36, </w:t>
      </w:r>
      <w:r w:rsidRPr="00D20037">
        <w:rPr>
          <w:rFonts w:ascii="Lato" w:hAnsi="Lato"/>
        </w:rPr>
        <w:t>6</w:t>
      </w:r>
      <w:r w:rsidR="00CE49D0">
        <w:rPr>
          <w:rFonts w:ascii="Lato" w:hAnsi="Lato"/>
        </w:rPr>
        <w:t>05</w:t>
      </w:r>
      <w:r w:rsidRPr="00D20037">
        <w:rPr>
          <w:rFonts w:ascii="Lato" w:hAnsi="Lato"/>
        </w:rPr>
        <w:t> </w:t>
      </w:r>
      <w:r w:rsidR="00CE49D0">
        <w:rPr>
          <w:rFonts w:ascii="Lato" w:hAnsi="Lato"/>
        </w:rPr>
        <w:t>906</w:t>
      </w:r>
      <w:r>
        <w:rPr>
          <w:rFonts w:ascii="Lato" w:hAnsi="Lato"/>
        </w:rPr>
        <w:t> </w:t>
      </w:r>
      <w:r w:rsidR="00CE49D0">
        <w:rPr>
          <w:rFonts w:ascii="Lato" w:hAnsi="Lato"/>
        </w:rPr>
        <w:t>650</w:t>
      </w:r>
      <w:r>
        <w:rPr>
          <w:rFonts w:ascii="Lato" w:hAnsi="Lato"/>
        </w:rPr>
        <w:t xml:space="preserve">, osoba prowadząca sprawę </w:t>
      </w:r>
      <w:r w:rsidR="002C3731">
        <w:rPr>
          <w:rFonts w:ascii="Lato" w:hAnsi="Lato"/>
        </w:rPr>
        <w:t>Szymon Wójcik</w:t>
      </w:r>
    </w:p>
    <w:p w14:paraId="512E4B01" w14:textId="77777777" w:rsidR="00FB4633" w:rsidRDefault="00FB4633" w:rsidP="00FB463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80057A1" w14:textId="77777777" w:rsidR="00FB4633" w:rsidRDefault="00FB4633" w:rsidP="00FB463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FFA64B" wp14:editId="689B4C0F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02EA0DE" w14:textId="639BE132" w:rsidR="00FB4633" w:rsidRPr="00D20037" w:rsidRDefault="00FB4633" w:rsidP="00FB4633">
      <w:pPr>
        <w:pStyle w:val="TekstpismaKAS"/>
        <w:rPr>
          <w:rFonts w:ascii="Lato" w:hAnsi="Lato"/>
        </w:rPr>
      </w:pPr>
      <w:r>
        <w:rPr>
          <w:rFonts w:ascii="Lato" w:hAnsi="Lato"/>
        </w:rPr>
        <w:t>szymon</w:t>
      </w:r>
      <w:r w:rsidRPr="00D20037">
        <w:rPr>
          <w:rFonts w:ascii="Lato" w:hAnsi="Lato"/>
        </w:rPr>
        <w:t>.</w:t>
      </w:r>
      <w:r>
        <w:rPr>
          <w:rFonts w:ascii="Lato" w:hAnsi="Lato"/>
        </w:rPr>
        <w:t>wojcik</w:t>
      </w:r>
      <w:r w:rsidRPr="00D20037">
        <w:rPr>
          <w:rFonts w:ascii="Lato" w:hAnsi="Lato"/>
        </w:rPr>
        <w:t>@mf.gov.pl</w:t>
      </w:r>
    </w:p>
    <w:p w14:paraId="57DE3558" w14:textId="139E5E4F" w:rsidR="00FB4633" w:rsidRDefault="00FB4633" w:rsidP="00FB463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2B162DD" w14:textId="77777777" w:rsidR="00FB4633" w:rsidRDefault="00FB4633" w:rsidP="00FB4633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6A2A6F5B" w14:textId="0CF8535E" w:rsidR="00FB4633" w:rsidRDefault="00FB4633" w:rsidP="00CE49D0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FEE34E" w14:textId="569ECA9B" w:rsidR="00FB4633" w:rsidRDefault="00FB4633" w:rsidP="00FB463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38579D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38579D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 z późn. zm.).</w:t>
      </w:r>
    </w:p>
    <w:p w14:paraId="656311BB" w14:textId="77777777" w:rsidR="00FB4633" w:rsidRDefault="00FB4633" w:rsidP="00FB4633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EC68FF8" w:rsidR="002036CD" w:rsidRDefault="00D6084F" w:rsidP="00F436F9">
      <w:pPr>
        <w:pStyle w:val="TekstpismaKAS"/>
        <w:jc w:val="center"/>
        <w:rPr>
          <w:rFonts w:ascii="Lato" w:hAnsi="Lato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01A72"/>
    <w:rsid w:val="00012F7E"/>
    <w:rsid w:val="00036B72"/>
    <w:rsid w:val="00056E6A"/>
    <w:rsid w:val="0006138C"/>
    <w:rsid w:val="000757C5"/>
    <w:rsid w:val="00092314"/>
    <w:rsid w:val="00096468"/>
    <w:rsid w:val="000F3E04"/>
    <w:rsid w:val="001058DE"/>
    <w:rsid w:val="001062EE"/>
    <w:rsid w:val="00190D2B"/>
    <w:rsid w:val="001A514E"/>
    <w:rsid w:val="001B5714"/>
    <w:rsid w:val="002036CD"/>
    <w:rsid w:val="002350A9"/>
    <w:rsid w:val="00252B60"/>
    <w:rsid w:val="00262A2D"/>
    <w:rsid w:val="00263F88"/>
    <w:rsid w:val="0029021B"/>
    <w:rsid w:val="00294F85"/>
    <w:rsid w:val="002C3731"/>
    <w:rsid w:val="002E1BCC"/>
    <w:rsid w:val="003433A7"/>
    <w:rsid w:val="00345020"/>
    <w:rsid w:val="0038579D"/>
    <w:rsid w:val="003929DA"/>
    <w:rsid w:val="00396F93"/>
    <w:rsid w:val="003B1D23"/>
    <w:rsid w:val="003E2484"/>
    <w:rsid w:val="003F10ED"/>
    <w:rsid w:val="00417E11"/>
    <w:rsid w:val="004230BF"/>
    <w:rsid w:val="00423B45"/>
    <w:rsid w:val="0043453E"/>
    <w:rsid w:val="00457D28"/>
    <w:rsid w:val="004867E0"/>
    <w:rsid w:val="004F67B0"/>
    <w:rsid w:val="00520077"/>
    <w:rsid w:val="00533F1C"/>
    <w:rsid w:val="00533FC1"/>
    <w:rsid w:val="00545E88"/>
    <w:rsid w:val="005A48F0"/>
    <w:rsid w:val="005E1273"/>
    <w:rsid w:val="00601A71"/>
    <w:rsid w:val="0060769A"/>
    <w:rsid w:val="00611DC6"/>
    <w:rsid w:val="006473A9"/>
    <w:rsid w:val="00685994"/>
    <w:rsid w:val="00685C32"/>
    <w:rsid w:val="00692C5B"/>
    <w:rsid w:val="006C7FE8"/>
    <w:rsid w:val="006D0573"/>
    <w:rsid w:val="0070158E"/>
    <w:rsid w:val="007E7A00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E3002"/>
    <w:rsid w:val="009F5E03"/>
    <w:rsid w:val="00A30C54"/>
    <w:rsid w:val="00A942EF"/>
    <w:rsid w:val="00AC48C6"/>
    <w:rsid w:val="00AD37B8"/>
    <w:rsid w:val="00B14122"/>
    <w:rsid w:val="00B1443E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CE1D40"/>
    <w:rsid w:val="00CE49D0"/>
    <w:rsid w:val="00D071D5"/>
    <w:rsid w:val="00D20037"/>
    <w:rsid w:val="00D2393E"/>
    <w:rsid w:val="00D46C73"/>
    <w:rsid w:val="00D6084F"/>
    <w:rsid w:val="00D824BB"/>
    <w:rsid w:val="00DB3F82"/>
    <w:rsid w:val="00DC1A7D"/>
    <w:rsid w:val="00E31541"/>
    <w:rsid w:val="00E433B6"/>
    <w:rsid w:val="00E56881"/>
    <w:rsid w:val="00EB2AC1"/>
    <w:rsid w:val="00ED5DF0"/>
    <w:rsid w:val="00F0047C"/>
    <w:rsid w:val="00F33333"/>
    <w:rsid w:val="00F436F9"/>
    <w:rsid w:val="00F45F15"/>
    <w:rsid w:val="00F63D44"/>
    <w:rsid w:val="00F915D3"/>
    <w:rsid w:val="00FA7D31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Wójcik Szymon</cp:lastModifiedBy>
  <cp:revision>6</cp:revision>
  <cp:lastPrinted>2026-05-13T09:06:00Z</cp:lastPrinted>
  <dcterms:created xsi:type="dcterms:W3CDTF">2026-05-13T08:49:00Z</dcterms:created>
  <dcterms:modified xsi:type="dcterms:W3CDTF">2026-05-13T09:06:00Z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