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38B0CC80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12E74">
        <w:rPr>
          <w:rFonts w:ascii="Lato" w:hAnsi="Lato"/>
          <w:i/>
          <w:color w:val="2F5496" w:themeColor="accent1" w:themeShade="BF"/>
        </w:rPr>
        <w:t>2</w:t>
      </w:r>
      <w:r w:rsidR="00B2192E">
        <w:rPr>
          <w:rFonts w:ascii="Lato" w:hAnsi="Lato"/>
          <w:i/>
          <w:color w:val="2F5496" w:themeColor="accent1" w:themeShade="BF"/>
        </w:rPr>
        <w:t>5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712E74">
        <w:rPr>
          <w:rFonts w:ascii="Lato" w:hAnsi="Lato"/>
          <w:i/>
          <w:color w:val="2F5496" w:themeColor="accent1" w:themeShade="BF"/>
        </w:rPr>
        <w:t>marca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930801" w14:textId="7F540D60" w:rsidR="007F33AC" w:rsidRDefault="00B353C1" w:rsidP="00712E7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</w:t>
      </w:r>
      <w:r w:rsidR="00712E74">
        <w:rPr>
          <w:rFonts w:ascii="Lato" w:hAnsi="Lato" w:cstheme="minorHAnsi"/>
          <w:bCs/>
          <w:sz w:val="24"/>
          <w:szCs w:val="24"/>
        </w:rPr>
        <w:t>ruchomości należących do Pana Artura Szajkowskiego</w:t>
      </w:r>
      <w:r w:rsidR="0083679D">
        <w:rPr>
          <w:rFonts w:ascii="Lato" w:hAnsi="Lato" w:cstheme="minorHAnsi"/>
          <w:bCs/>
          <w:sz w:val="24"/>
          <w:szCs w:val="24"/>
        </w:rPr>
        <w:t>.</w:t>
      </w:r>
      <w:r w:rsidR="00712E74">
        <w:rPr>
          <w:rFonts w:ascii="Lato" w:hAnsi="Lato" w:cstheme="minorHAnsi"/>
          <w:bCs/>
          <w:sz w:val="24"/>
          <w:szCs w:val="24"/>
        </w:rPr>
        <w:t xml:space="preserve"> 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4698E612" w:rsidR="00A21353" w:rsidRPr="00D41DFF" w:rsidRDefault="00073DE1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712E74">
        <w:rPr>
          <w:rStyle w:val="Nagwek2Znak"/>
          <w:rFonts w:ascii="Lato" w:hAnsi="Lato"/>
          <w:b w:val="0"/>
          <w:color w:val="000000" w:themeColor="text1"/>
        </w:rPr>
        <w:t>29</w:t>
      </w:r>
      <w:r w:rsidR="00A21353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712E74">
        <w:rPr>
          <w:rStyle w:val="Nagwek2Znak"/>
          <w:rFonts w:ascii="Lato" w:hAnsi="Lato"/>
          <w:b w:val="0"/>
          <w:color w:val="000000" w:themeColor="text1"/>
        </w:rPr>
        <w:t>kwietnia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712E74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14AE4E6F" w:rsidR="00A21353" w:rsidRPr="00A21353" w:rsidRDefault="00073DE1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A9EA" w14:textId="69A0EE1F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 w:rsidR="00712E74">
              <w:rPr>
                <w:rFonts w:ascii="Lato" w:hAnsi="Lato" w:cs="Arial"/>
                <w:i/>
                <w:color w:val="000000" w:themeColor="text1"/>
              </w:rPr>
              <w:t>Mitsubishi</w:t>
            </w:r>
          </w:p>
          <w:p w14:paraId="213B65A7" w14:textId="0D09F6A5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="00712E74">
              <w:rPr>
                <w:rFonts w:ascii="Lato" w:hAnsi="Lato"/>
                <w:color w:val="000000" w:themeColor="text1"/>
              </w:rPr>
              <w:t>Outlander</w:t>
            </w:r>
          </w:p>
          <w:p w14:paraId="7EB783DE" w14:textId="4E317C00" w:rsidR="007F33AC" w:rsidRDefault="007F33AC" w:rsidP="007F33AC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 w:rsidR="00712E74">
              <w:rPr>
                <w:rFonts w:ascii="Lato" w:hAnsi="Lato" w:cs="Arial"/>
                <w:i/>
                <w:color w:val="000000" w:themeColor="text1"/>
              </w:rPr>
              <w:t>Z 952WC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="00712E74">
              <w:rPr>
                <w:rFonts w:ascii="Lato" w:hAnsi="Lato" w:cs="TimesNewRomanPS-BoldMT"/>
                <w:bCs/>
              </w:rPr>
              <w:t>JMBXJCW8W8Z001771</w:t>
            </w:r>
          </w:p>
          <w:p w14:paraId="614AD16F" w14:textId="7A46E52F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</w:p>
          <w:p w14:paraId="0E517DD9" w14:textId="262D949D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968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>cm</w:t>
            </w:r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DIESEL</w:t>
            </w:r>
          </w:p>
          <w:p w14:paraId="67559E3C" w14:textId="0D655829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103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140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5AA44AAC" w14:textId="3FD0CA00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315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326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BD19162" w14:textId="2939C69A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na dzień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wyceny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61C341D4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1AC14B2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046C77DA" w14:textId="118AB3F9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="00944D6A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="00944D6A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503E9C8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7CFCC5F8" w14:textId="2D5E925E" w:rsidR="00A21353" w:rsidRPr="007F33AC" w:rsidRDefault="00570D5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07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42B40EBA" w:rsidR="00A21353" w:rsidRPr="00C927D7" w:rsidRDefault="00712E7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>2 700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55BB4778" w:rsidR="00A21353" w:rsidRPr="00C927D7" w:rsidRDefault="00712E7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9 525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26C887A9" w:rsidR="00A21353" w:rsidRPr="00C927D7" w:rsidRDefault="00712E7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1 270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1BE4419B" w:rsidR="007D6FCC" w:rsidRDefault="00C90AAF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-wycena dokonana </w:t>
            </w:r>
            <w:r w:rsidR="00712E7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biegłego skarbowego</w:t>
            </w:r>
          </w:p>
          <w:p w14:paraId="55F395EA" w14:textId="1B6AA521" w:rsidR="007F33AC" w:rsidRDefault="007F33A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654DAA8B" w14:textId="2DFE8813" w:rsidR="007F33AC" w:rsidRDefault="007F33A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  <w:r w:rsidR="00944D6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(odebrany)</w:t>
            </w:r>
          </w:p>
          <w:p w14:paraId="4A895686" w14:textId="77777777" w:rsidR="00570D5C" w:rsidRDefault="00712E74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odebrany od zobowiązanego w dniu 19.03.2026 r.</w:t>
            </w:r>
          </w:p>
          <w:p w14:paraId="3A0C5F7B" w14:textId="1BAC7A20" w:rsidR="00712E74" w:rsidRDefault="00570D5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niesprawny (brak akumulatora oraz inne wskazane w dokumentacji fotograficznej)</w:t>
            </w:r>
            <w:r w:rsidR="00712E7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1FC83F0" w14:textId="77777777" w:rsidR="00712E74" w:rsidRPr="006A3DE4" w:rsidRDefault="00712E74" w:rsidP="00712E74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0F5E6808" w14:textId="77777777" w:rsidR="00712E74" w:rsidRPr="00BD1A17" w:rsidRDefault="00712E74" w:rsidP="00712E74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33C9A637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i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</w:t>
      </w:r>
      <w:r>
        <w:rPr>
          <w:rFonts w:ascii="Lato" w:eastAsia="Times New Roman" w:hAnsi="Lato"/>
          <w:lang w:eastAsia="pl-PL"/>
        </w:rPr>
        <w:t>umer</w:t>
      </w:r>
    </w:p>
    <w:p w14:paraId="59FA655E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eastAsia="Times New Roman" w:hAnsi="Lato"/>
          <w:lang w:eastAsia="pl-PL"/>
        </w:rPr>
        <w:t xml:space="preserve">    </w:t>
      </w:r>
    </w:p>
    <w:p w14:paraId="760FBBBC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54A20D69" w14:textId="77777777" w:rsidR="00712E74" w:rsidRPr="00BC289D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67E9678F" w14:textId="77777777" w:rsidR="00712E74" w:rsidRDefault="00712E74" w:rsidP="00712E74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</w:t>
      </w:r>
      <w:r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0036C0CE" w14:textId="77777777" w:rsidR="00712E74" w:rsidRDefault="00712E74" w:rsidP="00712E74">
      <w:pPr>
        <w:pStyle w:val="TekstpismaKAS"/>
        <w:rPr>
          <w:rFonts w:ascii="Lato" w:hAnsi="Lato"/>
          <w:lang w:eastAsia="pl-PL"/>
        </w:rPr>
      </w:pPr>
    </w:p>
    <w:p w14:paraId="4F8F48DF" w14:textId="77777777" w:rsidR="00712E74" w:rsidRPr="006A3DE4" w:rsidRDefault="00712E74" w:rsidP="00712E74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46EB6908" w14:textId="77777777" w:rsidR="00712E74" w:rsidRDefault="00712E74" w:rsidP="00712E74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bookmarkStart w:id="0" w:name="mip62556469"/>
      <w:bookmarkEnd w:id="0"/>
    </w:p>
    <w:p w14:paraId="50292DD9" w14:textId="77777777" w:rsidR="00712E74" w:rsidRPr="00716DFE" w:rsidRDefault="00712E74" w:rsidP="00712E74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  <w:r w:rsidRPr="00716DFE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56D0C4C8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</w:p>
    <w:p w14:paraId="221A1C87" w14:textId="77777777" w:rsidR="00712E74" w:rsidRPr="006A3DE4" w:rsidRDefault="00712E74" w:rsidP="00712E74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5EC521C9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4BAE0571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6E13AFB1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11BE0618" w14:textId="77777777" w:rsidR="00712E74" w:rsidRDefault="00712E74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8FF6293" w14:textId="032A885D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1E11D8F9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7F33AC">
        <w:rPr>
          <w:rFonts w:ascii="Lato" w:hAnsi="Lato"/>
          <w:bCs/>
          <w:sz w:val="24"/>
          <w:szCs w:val="24"/>
        </w:rPr>
        <w:t>2</w:t>
      </w:r>
      <w:r w:rsidR="00712E74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073DE1">
        <w:rPr>
          <w:rFonts w:ascii="Lato" w:hAnsi="Lato"/>
          <w:bCs/>
          <w:sz w:val="24"/>
          <w:szCs w:val="24"/>
        </w:rPr>
        <w:t>kwietnia 2026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>Parking Depozytowo-Interwencyjnym AUTO-CHARA Wysogotowo 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46D109C6" w:rsidR="008A4F61" w:rsidRPr="00664C4B" w:rsidRDefault="00073DE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645B6559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lastRenderedPageBreak/>
        <w:t xml:space="preserve">Skarb Państwa pokrywa koszty związane z zabezpieczeniem ruchomości na parkingu depozytowym do godz.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632FAA2F" w14:textId="77777777" w:rsidR="00712E74" w:rsidRDefault="00712E74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7EF386B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712E74">
        <w:rPr>
          <w:rFonts w:ascii="Lato" w:hAnsi="Lato"/>
          <w:color w:val="2F5496" w:themeColor="accent1" w:themeShade="BF"/>
        </w:rPr>
        <w:t>starszy specjalista</w:t>
      </w:r>
      <w:r w:rsidR="00664C4B" w:rsidRPr="00456D86">
        <w:rPr>
          <w:rFonts w:ascii="Lato" w:hAnsi="Lato"/>
          <w:color w:val="2F5496" w:themeColor="accent1" w:themeShade="BF"/>
        </w:rPr>
        <w:t xml:space="preserve"> Piotr K</w:t>
      </w:r>
      <w:r w:rsidR="00712E74">
        <w:rPr>
          <w:rFonts w:ascii="Lato" w:hAnsi="Lato"/>
          <w:color w:val="2F5496" w:themeColor="accent1" w:themeShade="BF"/>
        </w:rPr>
        <w:t>atarzyniak</w:t>
      </w:r>
      <w:r w:rsidR="00664C4B" w:rsidRPr="00456D86">
        <w:rPr>
          <w:rFonts w:ascii="Lato" w:hAnsi="Lato"/>
          <w:color w:val="2F5496" w:themeColor="accent1" w:themeShade="BF"/>
        </w:rPr>
        <w:t xml:space="preserve"> tel. 61 64 71 </w:t>
      </w:r>
      <w:r w:rsidR="0083679D">
        <w:rPr>
          <w:rFonts w:ascii="Lato" w:hAnsi="Lato"/>
          <w:color w:val="2F5496" w:themeColor="accent1" w:themeShade="BF"/>
        </w:rPr>
        <w:t>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7B0910A" w14:textId="2B21B028" w:rsidR="0083679D" w:rsidRDefault="0083679D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W zastępstwie</w:t>
      </w:r>
    </w:p>
    <w:p w14:paraId="2B0AAED1" w14:textId="466FC84C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</w:t>
      </w:r>
      <w:r w:rsidR="0083679D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Działu Egzekucji Administracyjnej</w:t>
      </w:r>
    </w:p>
    <w:p w14:paraId="16219893" w14:textId="77777777" w:rsidR="0083679D" w:rsidRDefault="0083679D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53E15B78" w14:textId="05ACAA6C" w:rsidR="00456D86" w:rsidRDefault="0083679D" w:rsidP="0083679D">
      <w:pPr>
        <w:pStyle w:val="Standard"/>
        <w:spacing w:after="0" w:line="276" w:lineRule="auto"/>
        <w:ind w:left="198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Starszy specjalista</w:t>
      </w:r>
      <w:r>
        <w:rPr>
          <w:rFonts w:cstheme="minorHAnsi"/>
          <w:color w:val="000000"/>
        </w:rPr>
        <w:br/>
        <w:t xml:space="preserve">Dariusz Witkowski 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lastRenderedPageBreak/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D53D" w14:textId="77777777" w:rsidR="00697131" w:rsidRDefault="00697131">
      <w:pPr>
        <w:spacing w:after="0" w:line="240" w:lineRule="auto"/>
      </w:pPr>
      <w:r>
        <w:separator/>
      </w:r>
    </w:p>
  </w:endnote>
  <w:endnote w:type="continuationSeparator" w:id="0">
    <w:p w14:paraId="20A035A3" w14:textId="77777777" w:rsidR="00697131" w:rsidRDefault="0069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AB4F" w14:textId="77777777" w:rsidR="00697131" w:rsidRDefault="00697131">
      <w:pPr>
        <w:spacing w:after="0" w:line="240" w:lineRule="auto"/>
      </w:pPr>
      <w:r>
        <w:separator/>
      </w:r>
    </w:p>
  </w:footnote>
  <w:footnote w:type="continuationSeparator" w:id="0">
    <w:p w14:paraId="0C793565" w14:textId="77777777" w:rsidR="00697131" w:rsidRDefault="0069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4784366">
    <w:abstractNumId w:val="2"/>
  </w:num>
  <w:num w:numId="2" w16cid:durableId="246430441">
    <w:abstractNumId w:val="4"/>
  </w:num>
  <w:num w:numId="3" w16cid:durableId="1416634055">
    <w:abstractNumId w:val="3"/>
  </w:num>
  <w:num w:numId="4" w16cid:durableId="1040323432">
    <w:abstractNumId w:val="0"/>
  </w:num>
  <w:num w:numId="5" w16cid:durableId="44296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3DE1"/>
    <w:rsid w:val="00075731"/>
    <w:rsid w:val="000A0891"/>
    <w:rsid w:val="0010562C"/>
    <w:rsid w:val="00120FA5"/>
    <w:rsid w:val="0014320F"/>
    <w:rsid w:val="0016571F"/>
    <w:rsid w:val="00165A4D"/>
    <w:rsid w:val="001A4D61"/>
    <w:rsid w:val="0023596E"/>
    <w:rsid w:val="002F52F8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84F72"/>
    <w:rsid w:val="004B08F2"/>
    <w:rsid w:val="005017D6"/>
    <w:rsid w:val="005550E0"/>
    <w:rsid w:val="00570D5C"/>
    <w:rsid w:val="005E00A1"/>
    <w:rsid w:val="006179F6"/>
    <w:rsid w:val="00647B9F"/>
    <w:rsid w:val="00664C4B"/>
    <w:rsid w:val="00682277"/>
    <w:rsid w:val="00685B64"/>
    <w:rsid w:val="00697131"/>
    <w:rsid w:val="006A441D"/>
    <w:rsid w:val="006B258E"/>
    <w:rsid w:val="00707F79"/>
    <w:rsid w:val="00712E74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3679D"/>
    <w:rsid w:val="00846676"/>
    <w:rsid w:val="008A4F61"/>
    <w:rsid w:val="008F427E"/>
    <w:rsid w:val="0092131B"/>
    <w:rsid w:val="00944D6A"/>
    <w:rsid w:val="00981273"/>
    <w:rsid w:val="009C2646"/>
    <w:rsid w:val="009E1C6F"/>
    <w:rsid w:val="00A21353"/>
    <w:rsid w:val="00A74923"/>
    <w:rsid w:val="00A7784C"/>
    <w:rsid w:val="00A95B99"/>
    <w:rsid w:val="00AB30D6"/>
    <w:rsid w:val="00B2192E"/>
    <w:rsid w:val="00B353C1"/>
    <w:rsid w:val="00B40614"/>
    <w:rsid w:val="00B84DBB"/>
    <w:rsid w:val="00B91F67"/>
    <w:rsid w:val="00B95172"/>
    <w:rsid w:val="00BA196F"/>
    <w:rsid w:val="00BC77B6"/>
    <w:rsid w:val="00BF025F"/>
    <w:rsid w:val="00C01E1D"/>
    <w:rsid w:val="00C43783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B1A3D"/>
    <w:rsid w:val="00DF3BFC"/>
    <w:rsid w:val="00E05B4D"/>
    <w:rsid w:val="00E33509"/>
    <w:rsid w:val="00EA0BC2"/>
    <w:rsid w:val="00EC30F1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1BDD-78D1-449E-B5E2-834B5196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organu egzekucyjnego</vt:lpstr>
    </vt:vector>
  </TitlesOfParts>
  <Company>IAS Szczecin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/>
  <dc:description/>
  <cp:lastModifiedBy>Kożuch Piotr 2</cp:lastModifiedBy>
  <cp:revision>21</cp:revision>
  <cp:lastPrinted>2026-02-11T08:18:00Z</cp:lastPrinted>
  <dcterms:created xsi:type="dcterms:W3CDTF">2025-06-23T14:30:00Z</dcterms:created>
  <dcterms:modified xsi:type="dcterms:W3CDTF">2026-03-25T13:35:00Z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