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</w:t>
      </w:r>
      <w:r>
        <w:rPr>
          <w:rFonts w:ascii="Lato" w:hAnsi="Lato"/>
          <w:i/>
          <w:color w:themeColor="accent1" w:themeShade="bf" w:val="2F5496"/>
        </w:rPr>
        <w:t>2</w:t>
      </w:r>
      <w:r>
        <w:rPr>
          <w:rFonts w:ascii="Lato" w:hAnsi="Lato"/>
          <w:i/>
          <w:color w:themeColor="accent1" w:themeShade="bf" w:val="2F5496"/>
        </w:rPr>
        <w:t xml:space="preserve"> </w:t>
      </w:r>
      <w:r>
        <w:rPr>
          <w:rFonts w:ascii="Lato" w:hAnsi="Lato"/>
          <w:i/>
          <w:color w:themeColor="accent1" w:themeShade="bf" w:val="2F5496"/>
        </w:rPr>
        <w:t>marc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Natalii Gawinowskiej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10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kwietnia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10.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3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Piła, ul. Bukowa 2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7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FORD S-MAX 1.8 HATCHBACK 2007 rok, nr rej. GD6C427, nr VIN WF0SXXGBWS7K37689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8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4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.000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28.02.2007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 w:eastAsiaTheme="minorHAnsi"/>
          <w:bCs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nie jest wymagane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1</w:t>
      </w:r>
      <w:r>
        <w:rPr>
          <w:rFonts w:ascii="Lato" w:hAnsi="Lato"/>
          <w:bCs/>
          <w:sz w:val="24"/>
          <w:szCs w:val="24"/>
        </w:rPr>
        <w:t>0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kwietnia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2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10.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3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Pile przy ul. Bukowej 2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7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</w:t>
        <w:tab/>
        <w:tab/>
        <w:tab/>
        <w:tab/>
        <w:tab/>
        <w:tab/>
        <w:tab/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Naczelnik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Artur Szczap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(podpisano kwalifikowanym </w:t>
        <w:tab/>
        <w:tab/>
        <w:tab/>
        <w:tab/>
        <w:tab/>
        <w:tab/>
        <w:tab/>
        <w:t xml:space="preserve">                               </w:t>
        <w:tab/>
        <w:tab/>
        <w:tab/>
        <w:tab/>
        <w:tab/>
        <w:tab/>
        <w:tab/>
        <w:tab/>
        <w:tab/>
        <w:tab/>
        <w:tab/>
        <w:tab/>
        <w:tab/>
        <w:t xml:space="preserve">podpisem elektronicznym)    </w:t>
      </w:r>
      <w:r>
        <w:rPr/>
        <w:t xml:space="preserve">        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LibreOffice/25.2.3.2$Windows_X86_64 LibreOffice_project/bbb074479178df812d175f709636b368952c2ce3</Application>
  <AppVersion>15.0000</AppVersion>
  <Pages>2</Pages>
  <Words>267</Words>
  <Characters>1733</Characters>
  <CharactersWithSpaces>2790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2026-03-02T11:27:39Z</dcterms:modified>
  <cp:revision>80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