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2 </w:t>
      </w:r>
      <w:r>
        <w:rPr>
          <w:rFonts w:ascii="Lato" w:hAnsi="Lato"/>
          <w:i/>
          <w:color w:themeColor="accent1" w:themeShade="bf" w:val="2F5496"/>
        </w:rPr>
        <w:t>marc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Kacpra Dutkowskiego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kwietnia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Wyspiańskiego 2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FORD FOCUS 1.6 HATCHBACK 2004 rok, nr rej. PP5767U, nr VIN WF03XXGCD34Y09276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.500,00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23.08.2004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kwietnia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ul. Wyspiańskiego 2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podpisem elektronicznym)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LibreOffice/25.2.3.2$Windows_X86_64 LibreOffice_project/bbb074479178df812d175f709636b368952c2ce3</Application>
  <AppVersion>15.0000</AppVersion>
  <Pages>2</Pages>
  <Words>267</Words>
  <Characters>1743</Characters>
  <CharactersWithSpaces>2776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2026-03-02T13:15:22Z</dcterms:modified>
  <cp:revision>78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