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58FF" w14:textId="77777777" w:rsidR="00BB7312" w:rsidRDefault="00A373E9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7F17D3BF" wp14:editId="50234E7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8A5DA52" w14:textId="77777777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DB551A7" w14:textId="169AD3AC" w:rsidR="00BB7312" w:rsidRDefault="00A373E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F4463">
        <w:rPr>
          <w:rFonts w:ascii="Lato" w:hAnsi="Lato" w:cstheme="minorHAnsi"/>
          <w:b/>
          <w:caps/>
          <w:sz w:val="28"/>
          <w:szCs w:val="28"/>
        </w:rPr>
        <w:t>Wągrowiec</w:t>
      </w:r>
    </w:p>
    <w:p w14:paraId="300A7A04" w14:textId="77777777" w:rsidR="00BB7312" w:rsidRDefault="00BB7312">
      <w:pPr>
        <w:spacing w:after="0"/>
        <w:contextualSpacing/>
        <w:jc w:val="right"/>
        <w:rPr>
          <w:rFonts w:ascii="Lato" w:hAnsi="Lato"/>
        </w:rPr>
      </w:pPr>
    </w:p>
    <w:p w14:paraId="1CF7B928" w14:textId="42166B66" w:rsidR="00BB7312" w:rsidRDefault="00A373E9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5B2F2" wp14:editId="252EE2F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1F4463">
        <w:rPr>
          <w:rFonts w:ascii="Lato" w:hAnsi="Lato"/>
          <w:i/>
          <w:color w:val="2F5496" w:themeColor="accent1" w:themeShade="BF"/>
        </w:rPr>
        <w:t>Wągrowiec</w:t>
      </w:r>
      <w:r>
        <w:rPr>
          <w:rFonts w:ascii="Lato" w:hAnsi="Lato"/>
          <w:i/>
          <w:color w:val="2F5496" w:themeColor="accent1" w:themeShade="BF"/>
        </w:rPr>
        <w:t xml:space="preserve">, </w:t>
      </w:r>
      <w:r w:rsidR="004C2F9D">
        <w:rPr>
          <w:rFonts w:ascii="Lato" w:hAnsi="Lato"/>
          <w:i/>
          <w:color w:val="2F5496" w:themeColor="accent1" w:themeShade="BF"/>
        </w:rPr>
        <w:t>27</w:t>
      </w:r>
      <w:r>
        <w:rPr>
          <w:rFonts w:ascii="Lato" w:hAnsi="Lato"/>
          <w:i/>
          <w:color w:val="2F5496" w:themeColor="accent1" w:themeShade="BF"/>
        </w:rPr>
        <w:t xml:space="preserve"> </w:t>
      </w:r>
      <w:r w:rsidR="004C2F9D">
        <w:rPr>
          <w:rFonts w:ascii="Lato" w:hAnsi="Lato"/>
          <w:i/>
          <w:color w:val="2F5496" w:themeColor="accent1" w:themeShade="BF"/>
        </w:rPr>
        <w:t xml:space="preserve">kwietnia </w:t>
      </w:r>
      <w:r>
        <w:rPr>
          <w:rFonts w:ascii="Lato" w:hAnsi="Lato"/>
        </w:rPr>
        <w:t xml:space="preserve"> 202</w:t>
      </w:r>
      <w:r w:rsidR="001F446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6686F4DE" w14:textId="2BFFEDA1" w:rsidR="00BB7312" w:rsidRDefault="00A373E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1F4463">
        <w:rPr>
          <w:rFonts w:ascii="Lato" w:hAnsi="Lato"/>
          <w:color w:val="C00000"/>
        </w:rPr>
        <w:t xml:space="preserve"> PIERWSZEJ </w:t>
      </w:r>
      <w:r>
        <w:rPr>
          <w:rFonts w:ascii="Lato" w:hAnsi="Lato"/>
          <w:color w:val="C00000"/>
        </w:rPr>
        <w:t>LICYTACJI RUCHOMOŚCI</w:t>
      </w:r>
    </w:p>
    <w:p w14:paraId="626CD179" w14:textId="77777777" w:rsidR="00BB7312" w:rsidRDefault="00A373E9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9AC8877" w14:textId="77777777" w:rsidR="00852845" w:rsidRPr="001E47E6" w:rsidRDefault="00852845" w:rsidP="00852845">
      <w:pPr>
        <w:pStyle w:val="Standard"/>
        <w:spacing w:before="288" w:after="0" w:line="276" w:lineRule="auto"/>
        <w:rPr>
          <w:rFonts w:ascii="Lato" w:hAnsi="Lato"/>
          <w:bCs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ruchomości, co do której Sąd Rejonowy w Wągrowcu orzekł przepadek na rzecz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SKARBU PAŃSTWA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1C154427" w14:textId="4E26AEA8" w:rsidR="00BB7312" w:rsidRDefault="00A373E9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4C2F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12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85284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ma</w:t>
      </w:r>
      <w:r w:rsidR="004C2F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ja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F8752E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852845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4C2F9D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76E45898" w14:textId="252F7D4A" w:rsidR="00BB7312" w:rsidRDefault="00A373E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852845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WĄGROWCU, UL. KOŚCIUSZKI 19A, 62-100 WĄGROWIEC, pok. nr 106</w:t>
      </w:r>
    </w:p>
    <w:p w14:paraId="3127A38D" w14:textId="77777777" w:rsidR="00BB7312" w:rsidRDefault="00A373E9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197"/>
        <w:gridCol w:w="1560"/>
        <w:gridCol w:w="1417"/>
        <w:gridCol w:w="1276"/>
        <w:gridCol w:w="2268"/>
      </w:tblGrid>
      <w:tr w:rsidR="00BB7312" w14:paraId="13DEFE3B" w14:textId="77777777" w:rsidTr="00F8752E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1417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9536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372C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64E1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A0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ED22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B7312" w14:paraId="07985BBB" w14:textId="77777777" w:rsidTr="00F8752E">
        <w:trPr>
          <w:trHeight w:val="499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BDED8" w14:textId="77777777" w:rsidR="00BB7312" w:rsidRDefault="00A373E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F443" w14:textId="0487F5FE" w:rsidR="00BB7312" w:rsidRDefault="00852845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Samochód osobowy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marki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AUDI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A6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rok produkcji 200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nr rej.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CNA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SC33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nr VIN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WAUZZZ4F95N013319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data pierwszej rejestracji w kraju: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0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4</w:t>
            </w:r>
            <w:r w:rsidRPr="00C866A5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1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7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, poj. silnika: 2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393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,00 cm³,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rodzaj paliwa: benzyna + gaz LPG,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skrzynia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manualna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, typ nadwozia </w:t>
            </w:r>
            <w:r w:rsidR="004C2F9D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–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sedan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87B" w14:textId="7B6D65E6" w:rsidR="00BB7312" w:rsidRDefault="004C2F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</w:t>
            </w:r>
            <w:r w:rsidR="00852845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</w:t>
            </w:r>
            <w:r w:rsidR="00852845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DDE" w14:textId="59D7DAE4" w:rsidR="00BB7312" w:rsidRDefault="0085284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14.</w:t>
            </w:r>
            <w:r w:rsidR="004C2F9D">
              <w:rPr>
                <w:rFonts w:cs="Arial"/>
                <w:bCs/>
                <w:sz w:val="24"/>
                <w:szCs w:val="24"/>
              </w:rPr>
              <w:t>925</w:t>
            </w:r>
            <w:r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168E" w14:textId="1C4268AB" w:rsidR="00BB7312" w:rsidRDefault="005E39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  <w:r w:rsidR="00F8752E">
              <w:rPr>
                <w:rFonts w:cs="Arial"/>
                <w:bCs/>
                <w:sz w:val="24"/>
                <w:szCs w:val="24"/>
              </w:rPr>
              <w:t>990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F8752E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0D0E0" w14:textId="77777777" w:rsidR="00F8752E" w:rsidRDefault="005E39B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zarejestrowany, ubezpieczony,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ostatnie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badanie techniczne – do dnia 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11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.0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3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.2026 r. W zestawie kluczyk 1 szt.</w:t>
            </w:r>
            <w:r w:rsidR="00F8752E"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Pojazd sprzedawany jest bez dokumentów tj. dowodu rejestracyjnego oraz karty pojazdu.</w:t>
            </w:r>
          </w:p>
          <w:p w14:paraId="05221550" w14:textId="6FE4146F" w:rsidR="00F8752E" w:rsidRPr="00F8752E" w:rsidRDefault="00F8752E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  <w:t>Ogólny stan pojazdu: BARDZO DOBRY</w:t>
            </w:r>
          </w:p>
        </w:tc>
      </w:tr>
    </w:tbl>
    <w:p w14:paraId="7B03DB37" w14:textId="77777777" w:rsidR="00BB7312" w:rsidRDefault="00A373E9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5DFDB55B" w14:textId="77777777" w:rsidR="00BB7312" w:rsidRDefault="00A373E9" w:rsidP="005E39B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69233EF2" w14:textId="30B4572B" w:rsidR="00BB7312" w:rsidRDefault="00A373E9" w:rsidP="005E39B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 w:rsidR="005E39B3">
        <w:rPr>
          <w:rFonts w:ascii="Lato" w:eastAsia="Times New Roman" w:hAnsi="Lato"/>
          <w:lang w:eastAsia="pl-PL"/>
        </w:rPr>
        <w:t xml:space="preserve"> </w:t>
      </w:r>
      <w:r w:rsidR="005E39B3">
        <w:rPr>
          <w:rFonts w:ascii="Lato" w:hAnsi="Lato"/>
          <w:bCs/>
          <w:i/>
          <w:color w:val="2F5496" w:themeColor="accent1" w:themeShade="BF"/>
        </w:rPr>
        <w:t>84 1010 1469 0062 2013 9120 0000</w:t>
      </w:r>
      <w:r>
        <w:rPr>
          <w:rFonts w:ascii="Lato" w:eastAsia="Times New Roman" w:hAnsi="Lato"/>
          <w:lang w:eastAsia="pl-PL"/>
        </w:rPr>
        <w:t>. W treści przelewu proszę zamieścić słowo wadium i oznaczenie ruchomości, której dotyczy.</w:t>
      </w:r>
    </w:p>
    <w:p w14:paraId="0832B06B" w14:textId="77777777" w:rsidR="00BB7312" w:rsidRDefault="00A373E9" w:rsidP="005E39B3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Wadium uznam za złożone, jeżeli wpłata zostanie uznana na naszym rachunku najpóźniej w dniu poprzedzającym dzień licytacji.</w:t>
      </w:r>
    </w:p>
    <w:p w14:paraId="1BA6BEEE" w14:textId="77777777" w:rsidR="00BB7312" w:rsidRDefault="00BB7312" w:rsidP="005E39B3">
      <w:pPr>
        <w:pStyle w:val="TekstpismaKAS"/>
        <w:jc w:val="right"/>
        <w:rPr>
          <w:rFonts w:ascii="Lato" w:hAnsi="Lato"/>
          <w:lang w:eastAsia="pl-PL"/>
        </w:rPr>
      </w:pPr>
    </w:p>
    <w:p w14:paraId="66F783EE" w14:textId="77777777" w:rsidR="00BB7312" w:rsidRDefault="00A373E9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08D28A3" w14:textId="31F3C09B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eastAsia="Times New Roman" w:hAnsi="Lato" w:cs="Times New Roman"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>1) bezgotówkowo przy użyciu terminala płatniczego</w:t>
      </w:r>
    </w:p>
    <w:p w14:paraId="025CD3A1" w14:textId="653B6ED7" w:rsidR="00BB7312" w:rsidRDefault="00A373E9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1" w:name="mip62556469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2) gotówką pracownikowi obsługującemu organ egzekucyjn</w:t>
      </w:r>
      <w:r w:rsidR="005E39B3">
        <w:rPr>
          <w:rFonts w:ascii="Lato" w:eastAsia="Times New Roman" w:hAnsi="Lato" w:cs="Times New Roman"/>
          <w:sz w:val="24"/>
          <w:szCs w:val="24"/>
          <w:lang w:eastAsia="pl-PL"/>
        </w:rPr>
        <w:t>y.</w:t>
      </w:r>
    </w:p>
    <w:p w14:paraId="3E2F75DF" w14:textId="77777777" w:rsidR="00BB7312" w:rsidRDefault="00A373E9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3DC9B033" w14:textId="77777777" w:rsidR="00BB7312" w:rsidRDefault="00A373E9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7D796A3E" w14:textId="77777777" w:rsidR="00BB7312" w:rsidRDefault="00A373E9" w:rsidP="005E39B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7DA8DAC3" w14:textId="6461184A" w:rsidR="00BB7312" w:rsidRPr="00F8752E" w:rsidRDefault="00A373E9" w:rsidP="00F8752E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51DD7827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FB76DBE" w14:textId="17104FC2" w:rsidR="005E39B3" w:rsidRDefault="005E39B3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 w:rsidR="00F8752E">
        <w:rPr>
          <w:rFonts w:ascii="Lato" w:hAnsi="Lato"/>
          <w:bCs/>
          <w:i/>
          <w:color w:val="2F5496" w:themeColor="accent1" w:themeShade="BF"/>
          <w:sz w:val="24"/>
          <w:szCs w:val="24"/>
        </w:rPr>
        <w:t>12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ma</w:t>
      </w:r>
      <w:r w:rsidR="00F8752E">
        <w:rPr>
          <w:rFonts w:ascii="Lato" w:hAnsi="Lato"/>
          <w:bCs/>
          <w:i/>
          <w:color w:val="2F5496" w:themeColor="accent1" w:themeShade="BF"/>
          <w:sz w:val="24"/>
          <w:szCs w:val="24"/>
        </w:rPr>
        <w:t>ja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2026 roku od godz. 10:00 do godz. 1</w:t>
      </w:r>
      <w:r w:rsidR="00F8752E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F8752E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                                   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miejscowości Wągrowiec ul. </w:t>
      </w:r>
      <w:proofErr w:type="spellStart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Taszarowo</w:t>
      </w:r>
      <w:proofErr w:type="spellEnd"/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11 – na terenie parkingu Komendy Powiatowej Policji w Wągrowcu. </w:t>
      </w:r>
    </w:p>
    <w:p w14:paraId="7AF9E9B0" w14:textId="50A0CE2A" w:rsidR="005E39B3" w:rsidRPr="00D723F3" w:rsidRDefault="00F8752E" w:rsidP="005E39B3">
      <w:pPr>
        <w:pStyle w:val="Standard"/>
        <w:spacing w:before="120" w:after="0" w:line="276" w:lineRule="auto"/>
        <w:jc w:val="both"/>
        <w:rPr>
          <w:rFonts w:ascii="Lato" w:hAnsi="Lato"/>
          <w:b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/>
          <w:i/>
          <w:color w:val="2F5496" w:themeColor="accent1" w:themeShade="BF"/>
          <w:sz w:val="24"/>
          <w:szCs w:val="24"/>
        </w:rPr>
        <w:t>Zamiar</w:t>
      </w:r>
      <w:r w:rsidR="005E39B3" w:rsidRPr="00D723F3">
        <w:rPr>
          <w:rFonts w:ascii="Lato" w:hAnsi="Lato"/>
          <w:b/>
          <w:i/>
          <w:color w:val="2F5496" w:themeColor="accent1" w:themeShade="BF"/>
          <w:sz w:val="24"/>
          <w:szCs w:val="24"/>
        </w:rPr>
        <w:t xml:space="preserve"> oglądania ruchomości proszę potwierdzić telefonicznie z pracownikiem prowadzącym sprawę pod numerem telefonu: 67 2681107 najpóźniej do końca dnia poprzedzającego termin licytacji.</w:t>
      </w:r>
    </w:p>
    <w:p w14:paraId="0B11DA1F" w14:textId="77777777" w:rsidR="00BB7312" w:rsidRDefault="00BB7312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6E99215" w14:textId="77777777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995F9A9" w14:textId="04E3847D" w:rsidR="00BB7312" w:rsidRDefault="00A373E9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9978D8D" w14:textId="532AC838" w:rsidR="00BB7312" w:rsidRDefault="00A373E9" w:rsidP="005E39B3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5E39B3">
        <w:rPr>
          <w:rFonts w:ascii="Lato" w:hAnsi="Lato"/>
          <w:bCs/>
          <w:sz w:val="24"/>
          <w:szCs w:val="24"/>
        </w:rPr>
        <w:t xml:space="preserve">. </w:t>
      </w:r>
      <w:r>
        <w:rPr>
          <w:rFonts w:ascii="Lato" w:hAnsi="Lato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261E4D2A" w14:textId="22B00DA5" w:rsidR="00BB7312" w:rsidRDefault="00A373E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5E39B3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3831028" w14:textId="77777777" w:rsidR="00BB7312" w:rsidRDefault="00BB7312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60FCED0" w14:textId="3CC7E4DF" w:rsidR="00BB7312" w:rsidRDefault="00A373E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7" behindDoc="0" locked="0" layoutInCell="0" allowOverlap="1" wp14:anchorId="12C579FE" wp14:editId="3CE5C67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5E39B3">
        <w:rPr>
          <w:rFonts w:ascii="Lato" w:hAnsi="Lato"/>
          <w:color w:val="2F5496" w:themeColor="accent1" w:themeShade="BF"/>
        </w:rPr>
        <w:t>67 2681107</w:t>
      </w:r>
    </w:p>
    <w:p w14:paraId="277DB3D7" w14:textId="77777777" w:rsidR="00BB7312" w:rsidRDefault="00BB7312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C691460" w14:textId="77777777" w:rsidR="00BB7312" w:rsidRDefault="00A373E9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55FB77C1" wp14:editId="2B2E0D9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5587C2" w14:textId="77777777" w:rsidR="005E39B3" w:rsidRDefault="005E39B3" w:rsidP="005E39B3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us.wagrowiec@mf.gov.pl</w:t>
      </w:r>
    </w:p>
    <w:p w14:paraId="4B8A918D" w14:textId="77F00A6A" w:rsidR="00BB7312" w:rsidRDefault="00A373E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5E39B3" w:rsidRPr="00DB1F25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5E39B3">
        <w:rPr>
          <w:rStyle w:val="Hipercze"/>
          <w:rFonts w:ascii="Lato" w:hAnsi="Lato"/>
          <w:bCs/>
          <w:sz w:val="24"/>
          <w:szCs w:val="24"/>
        </w:rPr>
        <w:t>w-</w:t>
      </w:r>
      <w:r w:rsidR="005E39B3">
        <w:rPr>
          <w:rStyle w:val="czeinternetowe"/>
          <w:rFonts w:ascii="Lato" w:hAnsi="Lato"/>
          <w:bCs/>
          <w:sz w:val="24"/>
          <w:szCs w:val="24"/>
        </w:rPr>
        <w:t>wagrowcu</w:t>
      </w:r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DFEABF6" w14:textId="6B6341C0" w:rsidR="00BB7312" w:rsidRDefault="00A373E9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0EF88E2" w14:textId="77777777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Rady Ministrów z dnia 28 lutego 2011 r. w sprawie rozciągnięcia stosowania przepisów ustawy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2020 r. poz. 1805).</w:t>
      </w:r>
    </w:p>
    <w:p w14:paraId="7D94807B" w14:textId="77777777" w:rsidR="00F8752E" w:rsidRDefault="00F8752E" w:rsidP="006846CA">
      <w:pPr>
        <w:pStyle w:val="TekstpismaKAS"/>
        <w:jc w:val="both"/>
        <w:rPr>
          <w:rFonts w:ascii="Lato" w:hAnsi="Lato"/>
          <w:lang w:eastAsia="pl-PL"/>
        </w:rPr>
      </w:pPr>
    </w:p>
    <w:p w14:paraId="3063372B" w14:textId="41DAAFBB" w:rsidR="005E39B3" w:rsidRDefault="005E39B3" w:rsidP="006846CA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>Art. 105 – art. 105a, art. 105c - 107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 z 2026 r., poz. 268 ze. zm.).</w:t>
      </w:r>
    </w:p>
    <w:p w14:paraId="09A6F250" w14:textId="64AA89FA" w:rsidR="006846CA" w:rsidRDefault="006846CA" w:rsidP="006846CA">
      <w:pPr>
        <w:pStyle w:val="TekstpismaKAS"/>
        <w:jc w:val="both"/>
        <w:rPr>
          <w:rFonts w:ascii="Lato" w:hAnsi="Lato"/>
          <w:lang w:eastAsia="pl-PL"/>
        </w:rPr>
      </w:pPr>
    </w:p>
    <w:p w14:paraId="200C5B64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Z wyrazami szacunku</w:t>
      </w:r>
    </w:p>
    <w:p w14:paraId="151AD37D" w14:textId="77777777" w:rsidR="006846CA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Naczelnik </w:t>
      </w:r>
    </w:p>
    <w:p w14:paraId="413012D0" w14:textId="77777777" w:rsidR="006846CA" w:rsidRPr="00C866A5" w:rsidRDefault="006846CA" w:rsidP="006846CA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DaneJednostki13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Urzędu Skarbowego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6C4E9C70" w14:textId="77777777" w:rsidR="006846CA" w:rsidRDefault="006846CA" w:rsidP="006846CA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begin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instrText xml:space="preserve"> DOCPROPERTY  DaneJednostki14  \* MERGEFORMAT </w:instrTex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separate"/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t>w Wągrowcu</w:t>
      </w:r>
      <w:r w:rsidRPr="00C866A5">
        <w:rPr>
          <w:rFonts w:ascii="Lato" w:eastAsia="Times New Roman" w:hAnsi="Lato" w:cstheme="minorHAnsi"/>
          <w:sz w:val="24"/>
          <w:szCs w:val="24"/>
          <w:lang w:eastAsia="pl-PL"/>
        </w:rPr>
        <w:fldChar w:fldCharType="end"/>
      </w:r>
    </w:p>
    <w:p w14:paraId="1ED45D97" w14:textId="77777777" w:rsidR="006846CA" w:rsidRPr="00C866A5" w:rsidRDefault="006846CA" w:rsidP="006846CA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>
        <w:rPr>
          <w:rFonts w:ascii="Lato" w:eastAsia="Times New Roman" w:hAnsi="Lato" w:cstheme="minorHAnsi"/>
          <w:sz w:val="24"/>
          <w:szCs w:val="24"/>
          <w:lang w:eastAsia="pl-PL"/>
        </w:rPr>
        <w:t xml:space="preserve">Anna </w:t>
      </w:r>
      <w:proofErr w:type="spellStart"/>
      <w:r>
        <w:rPr>
          <w:rFonts w:ascii="Lato" w:eastAsia="Times New Roman" w:hAnsi="Lato" w:cstheme="minorHAnsi"/>
          <w:sz w:val="24"/>
          <w:szCs w:val="24"/>
          <w:lang w:eastAsia="pl-PL"/>
        </w:rPr>
        <w:t>Strzelecka-Fitt</w:t>
      </w:r>
      <w:proofErr w:type="spellEnd"/>
    </w:p>
    <w:p w14:paraId="541728B8" w14:textId="77777777" w:rsidR="006846CA" w:rsidRPr="00C866A5" w:rsidRDefault="006846CA" w:rsidP="006846CA">
      <w:pPr>
        <w:spacing w:before="864" w:after="0" w:line="240" w:lineRule="auto"/>
        <w:ind w:firstLine="5387"/>
        <w:contextualSpacing/>
        <w:jc w:val="center"/>
        <w:rPr>
          <w:rFonts w:ascii="Lato" w:eastAsia="Times New Roman" w:hAnsi="Lato" w:cstheme="minorHAnsi"/>
          <w:lang w:eastAsia="pl-PL"/>
        </w:rPr>
      </w:pPr>
      <w:r w:rsidRPr="00C866A5">
        <w:rPr>
          <w:rFonts w:ascii="Lato" w:eastAsia="Times New Roman" w:hAnsi="Lato" w:cstheme="minorHAnsi"/>
          <w:lang w:eastAsia="pl-PL"/>
        </w:rPr>
        <w:t>(kwalifikowany podpis elektroniczny)</w:t>
      </w:r>
    </w:p>
    <w:p w14:paraId="178203E5" w14:textId="77777777" w:rsidR="006846CA" w:rsidRPr="00887C58" w:rsidRDefault="006846CA" w:rsidP="006846CA">
      <w:pPr>
        <w:pStyle w:val="rdtytuKAS"/>
        <w:jc w:val="both"/>
        <w:rPr>
          <w:rFonts w:ascii="Lato" w:hAnsi="Lato"/>
          <w:b w:val="0"/>
          <w:color w:val="auto"/>
          <w:sz w:val="20"/>
          <w:szCs w:val="20"/>
        </w:rPr>
      </w:pPr>
      <w:r w:rsidRPr="00887C58">
        <w:rPr>
          <w:rFonts w:ascii="Lato" w:hAnsi="Lato"/>
          <w:b w:val="0"/>
          <w:color w:val="auto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</w:t>
      </w:r>
      <w:r>
        <w:rPr>
          <w:rFonts w:ascii="Lato" w:hAnsi="Lato"/>
          <w:b w:val="0"/>
          <w:color w:val="auto"/>
          <w:sz w:val="20"/>
          <w:szCs w:val="20"/>
        </w:rPr>
        <w:t xml:space="preserve">                                   </w:t>
      </w:r>
      <w:r w:rsidRPr="00887C58">
        <w:rPr>
          <w:rFonts w:ascii="Lato" w:hAnsi="Lato"/>
          <w:b w:val="0"/>
          <w:color w:val="auto"/>
          <w:sz w:val="20"/>
          <w:szCs w:val="20"/>
        </w:rPr>
        <w:t xml:space="preserve">w sprawie identyfikacji elektronicznej i usług zaufania w odniesieniu do transakcji elektronicznych na rynku wewnętrznym oraz uchylające dyrektywę 1999/93/WE). </w:t>
      </w:r>
    </w:p>
    <w:p w14:paraId="7D7C2E62" w14:textId="31CA427A" w:rsidR="006846CA" w:rsidRPr="006846CA" w:rsidRDefault="006846CA" w:rsidP="006846CA">
      <w:pPr>
        <w:pStyle w:val="TekstpismaKAS"/>
        <w:jc w:val="both"/>
        <w:rPr>
          <w:rFonts w:ascii="Lato" w:hAnsi="Lato"/>
          <w:sz w:val="20"/>
          <w:szCs w:val="20"/>
          <w:lang w:eastAsia="pl-PL"/>
        </w:rPr>
      </w:pPr>
      <w:r w:rsidRPr="00887C58">
        <w:rPr>
          <w:rFonts w:ascii="Lato" w:hAnsi="Lato"/>
          <w:sz w:val="20"/>
          <w:szCs w:val="20"/>
        </w:rPr>
        <w:t xml:space="preserve">Wydruk pisma sporządzony przez organ egzekucyjny w postaci elektronicznej przy wykorzystaniu systemu teleinformatycznego i podpisany kwalifikowanym podpisem elektronicznym, stanowi dowód tego, co zostało w nim stwierdzone na podstawie art. 26e § 3 ustawy o postępowaniu egzekucyjnym </w:t>
      </w:r>
      <w:r>
        <w:rPr>
          <w:rFonts w:ascii="Lato" w:hAnsi="Lato"/>
          <w:sz w:val="20"/>
          <w:szCs w:val="20"/>
        </w:rPr>
        <w:t xml:space="preserve">                          </w:t>
      </w:r>
      <w:r w:rsidRPr="00887C58">
        <w:rPr>
          <w:rFonts w:ascii="Lato" w:hAnsi="Lato"/>
          <w:sz w:val="20"/>
          <w:szCs w:val="20"/>
        </w:rPr>
        <w:t xml:space="preserve">w administracji. Zgodnie z art. 26e § 4 ww. ustawy, doręczenie wydruku pisma, uznaje się za doręczenie tego pisma lub jego odpisu. </w:t>
      </w:r>
    </w:p>
    <w:p w14:paraId="4E17B8C2" w14:textId="5A5E5BAB" w:rsidR="00BB7312" w:rsidRDefault="00BB7312" w:rsidP="005E39B3">
      <w:pPr>
        <w:pStyle w:val="TekstpismaKAS"/>
        <w:rPr>
          <w:rFonts w:ascii="Lato" w:hAnsi="Lato"/>
          <w:lang w:eastAsia="pl-PL"/>
        </w:rPr>
      </w:pPr>
    </w:p>
    <w:sectPr w:rsidR="00BB7312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11F5" w14:textId="77777777" w:rsidR="008245B7" w:rsidRDefault="00A373E9">
      <w:pPr>
        <w:spacing w:after="0" w:line="240" w:lineRule="auto"/>
      </w:pPr>
      <w:r>
        <w:separator/>
      </w:r>
    </w:p>
  </w:endnote>
  <w:endnote w:type="continuationSeparator" w:id="0">
    <w:p w14:paraId="35A705A1" w14:textId="77777777" w:rsidR="008245B7" w:rsidRDefault="00A3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EB12" w14:textId="77777777" w:rsidR="00BB7312" w:rsidRDefault="00A373E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67E8866D" wp14:editId="5E79FE1B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1628E7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2BEBAD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E8866D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131628E7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2BEBAD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BC0F" w14:textId="5B7E600C" w:rsidR="005E39B3" w:rsidRDefault="00A373E9" w:rsidP="005E39B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9162AFA" wp14:editId="327B722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9BB80" w14:textId="77777777" w:rsidR="00BB7312" w:rsidRDefault="00A373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BDAD40C" w14:textId="77777777" w:rsidR="00BB7312" w:rsidRDefault="00BB7312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162AFA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239BB80" w14:textId="77777777" w:rsidR="00BB7312" w:rsidRDefault="00A373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BDAD40C" w14:textId="77777777" w:rsidR="00BB7312" w:rsidRDefault="00BB7312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44D6A732" wp14:editId="79D8F40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39B3">
      <w:rPr>
        <w:rFonts w:cs="Calibri"/>
      </w:rPr>
      <w:t>tel.: 22 330 03 30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ADE </w:t>
    </w:r>
    <w:r w:rsidR="005E39B3">
      <w:rPr>
        <w:rFonts w:cs="Calibri"/>
      </w:rPr>
      <w:t>AE:PL-38109-51783-ICRBS-25</w:t>
    </w:r>
    <w:r w:rsidR="005E39B3">
      <w:rPr>
        <w:rFonts w:cs="Calibri"/>
        <w:lang w:val="en-US"/>
      </w:rPr>
      <w:t xml:space="preserve"> </w:t>
    </w:r>
    <w:r w:rsidR="005E39B3">
      <w:rPr>
        <w:rFonts w:cstheme="minorHAnsi"/>
        <w:lang w:val="en-US"/>
      </w:rPr>
      <w:t>●</w:t>
    </w:r>
    <w:r w:rsidR="005E39B3">
      <w:rPr>
        <w:rFonts w:cs="Calibri"/>
        <w:lang w:val="en-US"/>
      </w:rPr>
      <w:t xml:space="preserve"> http://www.wielkopolskie.kas.gov.pl/urzad-skarbowy-w-wagrowcu</w:t>
    </w:r>
  </w:p>
  <w:p w14:paraId="60479ED0" w14:textId="1A3784A1" w:rsidR="00BB7312" w:rsidRDefault="005E39B3" w:rsidP="005E39B3">
    <w:pPr>
      <w:pStyle w:val="StopkaKAS"/>
      <w:rPr>
        <w:rFonts w:cs="Calibri"/>
      </w:rPr>
    </w:pPr>
    <w:r>
      <w:rPr>
        <w:rFonts w:cs="Calibri"/>
      </w:rPr>
      <w:t>Urząd Skarbowy w Wągrowcu, ul. Kościuszki 19a, 62-100 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2C75" w14:textId="77777777" w:rsidR="008245B7" w:rsidRDefault="00A373E9">
      <w:pPr>
        <w:spacing w:after="0" w:line="240" w:lineRule="auto"/>
      </w:pPr>
      <w:r>
        <w:separator/>
      </w:r>
    </w:p>
  </w:footnote>
  <w:footnote w:type="continuationSeparator" w:id="0">
    <w:p w14:paraId="054ED2A3" w14:textId="77777777" w:rsidR="008245B7" w:rsidRDefault="00A3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6E28" w14:textId="77777777" w:rsidR="00BB7312" w:rsidRDefault="00BB731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C4FDF"/>
    <w:multiLevelType w:val="multilevel"/>
    <w:tmpl w:val="B380D16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EE00E4"/>
    <w:multiLevelType w:val="multilevel"/>
    <w:tmpl w:val="8FE0F5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094401"/>
    <w:multiLevelType w:val="multilevel"/>
    <w:tmpl w:val="242AB8F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12"/>
    <w:rsid w:val="001F4463"/>
    <w:rsid w:val="004C2F9D"/>
    <w:rsid w:val="005001AF"/>
    <w:rsid w:val="005E39B3"/>
    <w:rsid w:val="006846CA"/>
    <w:rsid w:val="008245B7"/>
    <w:rsid w:val="00852845"/>
    <w:rsid w:val="00965C98"/>
    <w:rsid w:val="00A373E9"/>
    <w:rsid w:val="00BB7312"/>
    <w:rsid w:val="00E80273"/>
    <w:rsid w:val="00F8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FEEE"/>
  <w15:docId w15:val="{4BACF125-182D-4386-9882-088D7A7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Purczyńska Monika</cp:lastModifiedBy>
  <cp:revision>2</cp:revision>
  <cp:lastPrinted>2026-03-18T13:21:00Z</cp:lastPrinted>
  <dcterms:created xsi:type="dcterms:W3CDTF">2026-04-27T08:00:00Z</dcterms:created>
  <dcterms:modified xsi:type="dcterms:W3CDTF">2026-04-27T08:00:00Z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