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6302" w:type="dxa"/>
        <w:tblInd w:w="-106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33"/>
        <w:gridCol w:w="566"/>
        <w:gridCol w:w="319"/>
        <w:gridCol w:w="816"/>
        <w:gridCol w:w="945"/>
        <w:gridCol w:w="1160"/>
        <w:gridCol w:w="22"/>
        <w:gridCol w:w="992"/>
        <w:gridCol w:w="122"/>
        <w:gridCol w:w="870"/>
        <w:gridCol w:w="141"/>
        <w:gridCol w:w="1135"/>
        <w:gridCol w:w="206"/>
        <w:gridCol w:w="1211"/>
        <w:gridCol w:w="41"/>
        <w:gridCol w:w="242"/>
        <w:gridCol w:w="1034"/>
        <w:gridCol w:w="101"/>
        <w:gridCol w:w="1418"/>
        <w:gridCol w:w="282"/>
        <w:gridCol w:w="1404"/>
        <w:gridCol w:w="298"/>
        <w:gridCol w:w="1844"/>
      </w:tblGrid>
      <w:tr w:rsidR="005D4CF4" w:rsidRPr="005D4CF4" w:rsidTr="00572698">
        <w:trPr>
          <w:trHeight w:val="600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84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42F4" w:rsidRDefault="007D42F4" w:rsidP="00C50182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:rsidR="005D4CF4" w:rsidRDefault="005D4CF4" w:rsidP="00C50182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Plan działalności </w:t>
            </w:r>
            <w:r w:rsidR="002709FA"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Izby Administracji Skarbowej w Rzeszowie</w:t>
            </w:r>
            <w:r w:rsidR="00476842"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20</w:t>
            </w:r>
            <w:r w:rsidRPr="009351AE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 </w:t>
            </w:r>
            <w:r w:rsidR="00FB15B9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>- KOREKTA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 w:rsidR="00044CF1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:rsidR="0067299D" w:rsidRPr="005D4CF4" w:rsidRDefault="0067299D" w:rsidP="005D4CF4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5D4CF4" w:rsidRPr="005D4CF4" w:rsidTr="005D0B1E">
        <w:trPr>
          <w:trHeight w:val="516"/>
        </w:trPr>
        <w:tc>
          <w:tcPr>
            <w:tcW w:w="16302" w:type="dxa"/>
            <w:gridSpan w:val="23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D4CF4" w:rsidRPr="005D4CF4" w:rsidRDefault="005D4CF4" w:rsidP="00690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20</w:t>
            </w:r>
          </w:p>
        </w:tc>
      </w:tr>
      <w:tr w:rsidR="00584DF6" w:rsidRPr="0067299D" w:rsidTr="00572698">
        <w:trPr>
          <w:trHeight w:val="58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67299D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2127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529" w:type="dxa"/>
            <w:gridSpan w:val="9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1984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7940DD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8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:rsidR="00584DF6" w:rsidRPr="003C3E9C" w:rsidRDefault="00584DF6" w:rsidP="003C3E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="003C3E9C"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="003C3E9C"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584DF6" w:rsidRPr="005D4CF4" w:rsidTr="00572698">
        <w:trPr>
          <w:trHeight w:val="509"/>
        </w:trPr>
        <w:tc>
          <w:tcPr>
            <w:tcW w:w="11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7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418" w:type="dxa"/>
            <w:gridSpan w:val="4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584DF6" w:rsidRPr="005D4CF4" w:rsidTr="00572698">
        <w:trPr>
          <w:trHeight w:val="509"/>
        </w:trPr>
        <w:tc>
          <w:tcPr>
            <w:tcW w:w="11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7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8" w:type="dxa"/>
            <w:gridSpan w:val="4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84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584DF6" w:rsidRPr="005D4CF4" w:rsidTr="00572698">
        <w:trPr>
          <w:trHeight w:val="1462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84DF6" w:rsidRPr="003061C4" w:rsidRDefault="00584DF6" w:rsidP="00AD1B8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KIERUNEK 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Wsparcie podatnika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  <w:t xml:space="preserve"> i przedsiębiorcy w wyp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ełnianiu obowiązków podatkowych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i celnych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D1B8F" w:rsidRDefault="00584DF6" w:rsidP="00AD1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D1B8F">
              <w:rPr>
                <w:rFonts w:ascii="Times New Roman" w:eastAsia="Times New Roman" w:hAnsi="Times New Roman" w:cs="Times New Roman"/>
                <w:lang w:eastAsia="pl-PL"/>
              </w:rPr>
              <w:t>Budowanie przyjaznej Administracji Skarbowej</w:t>
            </w:r>
          </w:p>
        </w:tc>
        <w:tc>
          <w:tcPr>
            <w:tcW w:w="2127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D1B8F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przeprowadzonych spotkań edukacyjnych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z przedsiębiorcami oraz dziećmi i młodzieżą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0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</w:t>
            </w:r>
          </w:p>
        </w:tc>
        <w:tc>
          <w:tcPr>
            <w:tcW w:w="1418" w:type="dxa"/>
            <w:gridSpan w:val="4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984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8704DA" w:rsidRDefault="00814628" w:rsidP="00505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Organizacja </w:t>
            </w:r>
            <w:r w:rsidR="00E640FE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i realizacja spotkań </w:t>
            </w:r>
            <w:r w:rsidR="00A07B20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we współpracy ze szkołami, przedsiębiorcami </w:t>
            </w:r>
            <w:r w:rsidR="00E640FE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 innymi interesariuszami.</w:t>
            </w:r>
          </w:p>
        </w:tc>
        <w:tc>
          <w:tcPr>
            <w:tcW w:w="18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C3E9C" w:rsidRPr="00A63393" w:rsidRDefault="003C3E9C" w:rsidP="003C3E9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podkarpackiego,</w:t>
            </w:r>
          </w:p>
          <w:p w:rsidR="003C3E9C" w:rsidRPr="00A63393" w:rsidRDefault="003C3E9C" w:rsidP="003C3E9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</w:p>
          <w:p w:rsidR="00D41B72" w:rsidRPr="00A63393" w:rsidRDefault="00D41B72" w:rsidP="004B45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4B452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Referat </w:t>
            </w:r>
            <w:r w:rsidR="008D689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4B452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Obsługi Klienta i Komunikacji Zewnętrznej </w:t>
            </w:r>
            <w:r w:rsidR="008D689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3C3E9C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584DF6" w:rsidRPr="005D4CF4" w:rsidTr="00572698">
        <w:trPr>
          <w:trHeight w:val="1197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D1B8F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D1B8F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Średni czas obsługi zgłoszenia celnego wyliczany w imporcie oraz eksporcie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minuty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7116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7116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35</w:t>
            </w:r>
          </w:p>
        </w:tc>
        <w:tc>
          <w:tcPr>
            <w:tcW w:w="1984" w:type="dxa"/>
            <w:gridSpan w:val="3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8704DA" w:rsidRDefault="0077757B" w:rsidP="0077757B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72" w:hanging="8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Bieżące monitorowani</w:t>
            </w:r>
            <w:r w:rsidR="00385EE5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e stanu zatrudnienia w OC.  </w:t>
            </w:r>
            <w:r w:rsid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="00385EE5"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 przypadku niedoborów kadrowych wystąpienie o dodatkowe etaty.</w:t>
            </w:r>
          </w:p>
          <w:p w:rsidR="00385EE5" w:rsidRPr="008704DA" w:rsidRDefault="00385EE5" w:rsidP="0077757B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72" w:hanging="8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Racjonalne wykorzystanie zasobów kadrowych komórki.</w:t>
            </w:r>
          </w:p>
        </w:tc>
        <w:tc>
          <w:tcPr>
            <w:tcW w:w="18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A63393" w:rsidRDefault="00D41B72" w:rsidP="00BF310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Naczelnik </w:t>
            </w:r>
            <w:r w:rsidR="00220E4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PUCS</w:t>
            </w:r>
          </w:p>
        </w:tc>
      </w:tr>
      <w:tr w:rsidR="00584DF6" w:rsidRPr="005D4CF4" w:rsidTr="007D42F4">
        <w:trPr>
          <w:trHeight w:val="325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711D2D" w:rsidRDefault="00584DF6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Skrócenie czasu załatwiania spraw</w:t>
            </w:r>
          </w:p>
        </w:tc>
        <w:tc>
          <w:tcPr>
            <w:tcW w:w="2127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711D2D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Czas trwania postępowań podatkowych wszczętych na wniosek podatnika (mediana w dniach)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8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9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84DF6" w:rsidRPr="008704DA" w:rsidRDefault="002B5DE2" w:rsidP="00E27387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czasu trwania postępowań.</w:t>
            </w:r>
          </w:p>
          <w:p w:rsidR="002B5DE2" w:rsidRPr="008704DA" w:rsidRDefault="002B5DE2" w:rsidP="00E27387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Doskonalenie procedur wewnętrznych.</w:t>
            </w:r>
          </w:p>
          <w:p w:rsidR="002B5DE2" w:rsidRPr="008704DA" w:rsidRDefault="002B5DE2" w:rsidP="00E27387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Weryfikacja wniosków ulgowych pod kątem ich kompletności na etapie przyjmowania wniosków od podatnika.</w:t>
            </w:r>
          </w:p>
        </w:tc>
        <w:tc>
          <w:tcPr>
            <w:tcW w:w="184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63393" w:rsidRDefault="00D41B72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="001D0D78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61FD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US woj. podkarpackiego</w:t>
            </w:r>
          </w:p>
          <w:p w:rsidR="00661FD4" w:rsidRPr="00A63393" w:rsidRDefault="005630D7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</w:p>
          <w:p w:rsidR="00661FD4" w:rsidRPr="00A63393" w:rsidRDefault="004B4525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Nadzoru nad Orzecznictwem oraz Identyfikacji i Rejestracji Podatkowej</w:t>
            </w:r>
            <w:r w:rsidR="004D088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4D088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  <w:p w:rsidR="00661FD4" w:rsidRPr="00A63393" w:rsidRDefault="00661FD4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661FD4" w:rsidRPr="00A63393" w:rsidRDefault="00661FD4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</w:tr>
      <w:tr w:rsidR="00584DF6" w:rsidRPr="005D4CF4" w:rsidTr="004B3E72">
        <w:trPr>
          <w:trHeight w:val="2978"/>
        </w:trPr>
        <w:tc>
          <w:tcPr>
            <w:tcW w:w="1133" w:type="dxa"/>
            <w:vMerge/>
            <w:tcBorders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584DF6" w:rsidRPr="00711D2D" w:rsidRDefault="00584DF6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711D2D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Terminowość rozpatrywania odwołań przez dyrektora izby administracji skarbowej oraz naczelnika urzędu celno-skarbowego (mediana w dniach)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7116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7116F3">
            <w:pPr>
              <w:jc w:val="center"/>
            </w:pPr>
            <w:r w:rsidRPr="00B939C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7116F3">
            <w:pPr>
              <w:jc w:val="center"/>
            </w:pPr>
            <w:r w:rsidRPr="00B939C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7116F3">
            <w:pPr>
              <w:jc w:val="center"/>
            </w:pPr>
            <w:r w:rsidRPr="00B939C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84DF6" w:rsidRPr="008704DA" w:rsidRDefault="002B5DE2" w:rsidP="00385EE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czasu trwania postępowań.</w:t>
            </w:r>
          </w:p>
          <w:p w:rsidR="002B5DE2" w:rsidRPr="008704DA" w:rsidRDefault="002B5DE2" w:rsidP="00385EE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Doskonalenie procedur wewnętrznych.</w:t>
            </w:r>
          </w:p>
          <w:p w:rsidR="002B5DE2" w:rsidRPr="008704DA" w:rsidRDefault="002B5DE2" w:rsidP="00385EE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Prowadzenie szkoleń zwiększających kompetencje pracowników.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57E7" w:rsidRPr="00A63393" w:rsidRDefault="004D088A" w:rsidP="00BF310E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Drugi Zastępca 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Dyrektor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a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IAS</w:t>
            </w:r>
            <w:r w:rsidR="008D689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,</w:t>
            </w:r>
          </w:p>
          <w:p w:rsidR="00584DF6" w:rsidRPr="00A63393" w:rsidRDefault="00D41B72" w:rsidP="004D088A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Naczelnik </w:t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PUCS</w:t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F57E7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Nadzoru nad Orzecznictwem oraz Identyfikacji i Rejestracji Podatkowej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4D088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584DF6" w:rsidRPr="005D4CF4" w:rsidTr="007D42F4">
        <w:trPr>
          <w:trHeight w:val="4218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84DF6" w:rsidRPr="003061C4" w:rsidRDefault="00584DF6" w:rsidP="003061C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KIERUNEK II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Pobór i egzekucja należności podatkowych i niepodatkowy</w:t>
            </w:r>
            <w:r w:rsidR="007D42F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ch budżetu państwa przez organy 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podatkowe i celne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913D7" w:rsidRDefault="00584DF6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 xml:space="preserve">Wzrost skuteczności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>i efektywności poboru należności podatkowych i niepodatkowych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711D2D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Realizacja należności publicznoprawnych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tys. zł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1 556 377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3 124 214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&gt;= 4</w:t>
            </w:r>
            <w:r w:rsidR="00A071BF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763</w:t>
            </w:r>
            <w:r w:rsidR="00A071BF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451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FB15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&gt;= </w:t>
            </w:r>
            <w:r w:rsidR="00FB15B9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5 669 496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A63393" w:rsidRDefault="000424ED" w:rsidP="00690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Monitorowanie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i analiza realizacji wpływów oraz podejmowanie działań adekwatnych do wyników monitoringu i analizy.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2. Analiza zasadności zwrotów VAT.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3. Bieżący monitoring wpłat </w:t>
            </w:r>
            <w:r w:rsid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 tytułu zaliczek na podatki dochodowe.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4. Zwalczanie szarej strefy w obrocie </w:t>
            </w:r>
            <w:r w:rsidR="00A63393" w:rsidRPr="00A6339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wyrobami akcyzowymi.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584DF6" w:rsidRPr="00A63393" w:rsidRDefault="001D0D78" w:rsidP="00BF310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lastRenderedPageBreak/>
              <w:t>Naczelnicy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D41B72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61FD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US woj.</w:t>
            </w:r>
            <w:r w:rsidR="0029249C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podkarpackiego</w:t>
            </w:r>
          </w:p>
          <w:p w:rsidR="00661FD4" w:rsidRPr="00A63393" w:rsidRDefault="00D41B72" w:rsidP="006709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Rachunkowości Podatkowej</w:t>
            </w:r>
            <w:r w:rsidR="0029249C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7C647B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584DF6" w:rsidRPr="005D4CF4" w:rsidTr="007D42F4">
        <w:trPr>
          <w:trHeight w:val="5514"/>
        </w:trPr>
        <w:tc>
          <w:tcPr>
            <w:tcW w:w="1133" w:type="dxa"/>
            <w:vMerge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84DF6" w:rsidRDefault="00584DF6" w:rsidP="003061C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913D7" w:rsidRDefault="00584DF6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A071BF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Ogranicza</w:t>
            </w:r>
            <w:r w:rsidR="00584DF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nie przyrostu zaległości wymagalnych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Pr="00A913D7" w:rsidRDefault="00584DF6" w:rsidP="00595259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B6217D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B6217D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B6217D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&lt;= 105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84DF6" w:rsidRPr="006521E1" w:rsidRDefault="008B19FC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B19F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Zabezpieczanie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</w:t>
            </w:r>
            <w:r w:rsidR="00F67FCE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potencjalnych zobowiązań</w:t>
            </w:r>
            <w:r w:rsidR="006521E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</w:t>
            </w:r>
          </w:p>
          <w:p w:rsidR="006521E1" w:rsidRPr="006521E1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Bieżące monitorowanie i zarządzanie zaległościami.</w:t>
            </w:r>
          </w:p>
          <w:p w:rsidR="006521E1" w:rsidRPr="006521E1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Prowadzenie miękkiej egzekucji.</w:t>
            </w:r>
          </w:p>
          <w:p w:rsidR="006521E1" w:rsidRPr="006521E1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Przeprowadzanie zorganizowanych działań behawioralnych w odniesieniu do danego rodzaju zobowiązań podatkowych.</w:t>
            </w:r>
          </w:p>
          <w:p w:rsidR="006521E1" w:rsidRPr="008B19FC" w:rsidRDefault="006521E1" w:rsidP="008B19FC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-71" w:hanging="6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Zwiększenie stopnia wykorzystania elektronicznych baz danych</w:t>
            </w:r>
            <w:r w:rsidR="0057269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. 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84DF6" w:rsidRPr="00A63393" w:rsidRDefault="001D0D78" w:rsidP="00CA66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CA665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US woj. podkarpackiego</w:t>
            </w:r>
          </w:p>
          <w:p w:rsidR="00CA665A" w:rsidRPr="00A63393" w:rsidRDefault="00CA665A" w:rsidP="00CA66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CA665A" w:rsidRPr="00A63393" w:rsidRDefault="00670935" w:rsidP="007C64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Spraw Wierzycielskich</w:t>
            </w:r>
            <w:r w:rsidR="00CA665A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 w:rsidR="007C647B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koordynacja</w:t>
            </w:r>
            <w:r w:rsidR="00826BC4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)</w:t>
            </w:r>
          </w:p>
        </w:tc>
      </w:tr>
      <w:tr w:rsidR="00405923" w:rsidRPr="005D4CF4" w:rsidTr="00B331E9">
        <w:trPr>
          <w:trHeight w:val="2671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23" w:rsidRPr="005D4CF4" w:rsidRDefault="0040592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923" w:rsidRPr="00A913D7" w:rsidRDefault="00405923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 xml:space="preserve">Zwiększenie efektywności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t>działań egzekucyjnych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711D2D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Efektywność egzekucji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5D4CF4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5D4CF4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9,9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19,7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29,6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3A6600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39,5</w:t>
            </w:r>
          </w:p>
        </w:tc>
        <w:tc>
          <w:tcPr>
            <w:tcW w:w="1984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405923" w:rsidRPr="005055B7" w:rsidRDefault="005055B7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Monitorowanie skuteczności prowadzonych postępowań egzekucyjnych.</w:t>
            </w:r>
          </w:p>
          <w:p w:rsidR="005055B7" w:rsidRPr="005055B7" w:rsidRDefault="005055B7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Wykorzystywanie informacji zawartych w dostępnych bazach danych.</w:t>
            </w: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405923" w:rsidRPr="00A63393" w:rsidRDefault="00405923" w:rsidP="006915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</w:t>
            </w:r>
          </w:p>
          <w:p w:rsidR="00405923" w:rsidRPr="00A63393" w:rsidRDefault="00405923" w:rsidP="006915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405923" w:rsidRPr="00A63393" w:rsidRDefault="00670935" w:rsidP="007C64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Egzekucji Administracyjnej</w:t>
            </w:r>
            <w:r w:rsidR="00405923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405923" w:rsidRPr="005D4CF4" w:rsidTr="00B331E9">
        <w:trPr>
          <w:trHeight w:val="4673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23" w:rsidRPr="005D4CF4" w:rsidRDefault="0040592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923" w:rsidRPr="00A913D7" w:rsidRDefault="00405923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Efektywny proces czynności sprawdzających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Kwota ustaleń dokonanych w toku czynności sprawdzających przeprowadzonych </w:t>
            </w:r>
            <w:r w:rsidR="00FF6BF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 udziałem podatników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mln zł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Pr="005D4CF4" w:rsidRDefault="0040592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19,11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47,77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71,65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23" w:rsidRDefault="00405923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95,54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5923" w:rsidRPr="00B331E9" w:rsidRDefault="004B3E72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1. </w:t>
            </w:r>
            <w:r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Wykorzystywanie dostępnych </w:t>
            </w:r>
            <w:r w:rsidR="00B331E9"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aplikacji analitycznych oraz narzędzi informatycznych wspomagających czynności sprawdzające.</w:t>
            </w:r>
          </w:p>
          <w:p w:rsidR="00B331E9" w:rsidRPr="00B331E9" w:rsidRDefault="00B331E9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Zwiększenie stopnia wykorzystania plików JPK na żądanie.</w:t>
            </w:r>
          </w:p>
          <w:p w:rsidR="00B331E9" w:rsidRPr="003A5869" w:rsidRDefault="00B331E9" w:rsidP="003A58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B331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Poprawa analizy ryzyka i trafności typowania do czynności sprawdzających.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923" w:rsidRPr="00A63393" w:rsidRDefault="00405923" w:rsidP="004059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</w:t>
            </w:r>
          </w:p>
          <w:p w:rsidR="00405923" w:rsidRPr="00A63393" w:rsidRDefault="00405923" w:rsidP="004059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  <w:p w:rsidR="00405923" w:rsidRPr="00A63393" w:rsidRDefault="00670935" w:rsidP="004059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405923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584DF6" w:rsidRPr="005D4CF4" w:rsidTr="00B331E9">
        <w:trPr>
          <w:trHeight w:val="3946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84DF6" w:rsidRPr="005D4CF4" w:rsidRDefault="00584DF6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DF6" w:rsidRPr="00A913D7" w:rsidRDefault="00584DF6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Podniesienie jakości orzecznictwa KAS w zakresie postępowań podatkowych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Decyzje dyrektora </w:t>
            </w:r>
            <w:r w:rsidR="00733E7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IAS </w:t>
            </w:r>
            <w:r w:rsidR="00733E7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naczelnika UCS uchylone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przez WSA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5D4CF4" w:rsidRDefault="00584DF6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Pr="003A6600" w:rsidRDefault="00584DF6" w:rsidP="00595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7F1B0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7F1B0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4DF6" w:rsidRDefault="00584DF6" w:rsidP="00595259">
            <w:pPr>
              <w:jc w:val="center"/>
            </w:pPr>
            <w:r w:rsidRPr="007F1B0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18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84DF6" w:rsidRPr="005055B7" w:rsidRDefault="00CB273D" w:rsidP="00CB273D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czasu trwania postępowań.</w:t>
            </w:r>
          </w:p>
          <w:p w:rsidR="00CB273D" w:rsidRPr="005055B7" w:rsidRDefault="00CB273D" w:rsidP="00CB273D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Doskonalenie procedur wewnętrznych.</w:t>
            </w:r>
          </w:p>
          <w:p w:rsidR="00CB273D" w:rsidRPr="00726CDA" w:rsidRDefault="00CB273D" w:rsidP="00CB273D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Bieżąca analiza orzecznictwa i sygnalizowanie Ministerstwu Finansów istotnych rozbieżności w zakresie interpretacji </w:t>
            </w:r>
            <w:r w:rsidR="00CE31E5" w:rsidRPr="005055B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przepisów.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647B" w:rsidRPr="00A63393" w:rsidRDefault="007C647B" w:rsidP="007C647B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Drugi Zastępca Dyrektora IAS,</w:t>
            </w:r>
          </w:p>
          <w:p w:rsidR="00584DF6" w:rsidRPr="00A63393" w:rsidRDefault="007C647B" w:rsidP="007C647B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Nadzoru nad Orzecznictwem oraz Identyfikacji i Rejestracji Podatkowej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4E4D9F">
        <w:trPr>
          <w:trHeight w:val="6658"/>
        </w:trPr>
        <w:tc>
          <w:tcPr>
            <w:tcW w:w="11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42B71" w:rsidRPr="003061C4" w:rsidRDefault="00842B71" w:rsidP="0032120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KIERUNEK III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  <w:t>Bezpieczeństwo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finansowe Rzeczpospolitej Polskiej i ochrona obszaru celnego Unii Europejskiej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43287A" w:rsidRDefault="00842B71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43287A">
              <w:rPr>
                <w:rFonts w:ascii="Times New Roman" w:eastAsia="Times New Roman" w:hAnsi="Times New Roman" w:cs="Times New Roman"/>
                <w:lang w:eastAsia="pl-PL"/>
              </w:rPr>
              <w:t xml:space="preserve">Zwiększenie efektywności zapobiegania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43287A">
              <w:rPr>
                <w:rFonts w:ascii="Times New Roman" w:eastAsia="Times New Roman" w:hAnsi="Times New Roman" w:cs="Times New Roman"/>
                <w:lang w:eastAsia="pl-PL"/>
              </w:rPr>
              <w:t>i zwalczania przestępczości podatkowej i celnej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844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kontroli podatkowych przeprowadzonych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przez urzędy celno-skarbowe i wyspecjalizowane urzędy skarbowe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zakresie cen transferowych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C02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277E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1. Skuteczne typowanie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kontroli przy wykorzystaniu dostępnych narzędzi analitycznych.</w:t>
            </w:r>
          </w:p>
          <w:p w:rsidR="00842B71" w:rsidRDefault="00842B71" w:rsidP="00C02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Doskonalenie umiejętności w zakresie prowadzenia kontroli dot. cen transferowych.</w:t>
            </w:r>
          </w:p>
          <w:p w:rsidR="00842B71" w:rsidRPr="004277E2" w:rsidRDefault="00842B71" w:rsidP="004429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3. Szczególny nadzór przełożonych nad kontrolami w zakresie cen transferowych oraz pomoc w analizie materiału dowodowego, w tym w pozyskiwaniu materiałów porównawczych zgromadzonych </w:t>
            </w:r>
            <w:r w:rsidR="00D1119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w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toku innych kontroli podatkowych.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EB5E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PUS, 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4E4D9F">
        <w:trPr>
          <w:trHeight w:val="1555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43287A" w:rsidRDefault="00842B71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Poprawa skuteczności zwalczania przestępstw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nadużyć finansowych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Skuteczność kontroli podatkowych przeprowadzonych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kluczowych podmiotach przez urzędy celno-skarbowe oraz wyspecjalizowane urzędy skarbowe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zakresie podatku dochodowego od osób prawnych (CIT)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43287A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021B6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Default="00842B71" w:rsidP="001A28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1. Skuteczne typowanie do kontroli przy wykorzystaniu dostępnych narzędzi analitycznych. </w:t>
            </w:r>
          </w:p>
          <w:p w:rsidR="00842B71" w:rsidRDefault="00842B71" w:rsidP="001A28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2. Wykorzystanie programu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GenJPK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do analizy pobranych plików JPK na żądanie.</w:t>
            </w:r>
          </w:p>
          <w:p w:rsidR="00842B71" w:rsidRPr="004277E2" w:rsidRDefault="00842B71" w:rsidP="001A28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Doskonalenie umiejętności w zakresie prowadzenia kontroli dot. podatku dochodowego od osób prawnych (CIT).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A63393" w:rsidRDefault="00842B71" w:rsidP="00EB5E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PUS, 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67093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670935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4E4D9F">
        <w:trPr>
          <w:trHeight w:val="4659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Poprawa skuteczności zwalczania przestępstw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nadużyć finansowych oraz ochrony obszaru celnego UE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Odsetek ujawnionego przemytu wyrobów tytoniowych na drogowych przejściach granicznych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jc w:val="center"/>
            </w:pPr>
            <w:r w:rsidRPr="00FB4A9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jc w:val="center"/>
            </w:pPr>
            <w:r w:rsidRPr="00FB4A9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jc w:val="center"/>
            </w:pPr>
            <w:r w:rsidRPr="00FB4A9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842B71" w:rsidRPr="00442930" w:rsidRDefault="00842B71" w:rsidP="00F22D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</w:t>
            </w:r>
            <w:r w:rsidRPr="0044293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 Monitorowanie posiadanego sprzętu do kontroli, jego awaryjności oraz skuteczności kontroli realizowanych z jego wykorzystaniem.</w:t>
            </w:r>
          </w:p>
          <w:p w:rsidR="00842B71" w:rsidRPr="00442930" w:rsidRDefault="00842B71" w:rsidP="00F22D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4293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Elastyczne zarządzanie przewodnikami psów służbowych w poszczególnych zmianach.</w:t>
            </w:r>
          </w:p>
          <w:p w:rsidR="00842B71" w:rsidRPr="00F22D7D" w:rsidRDefault="00842B71" w:rsidP="00F22D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4293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Rozpoczęcie inwestycji budowy dużego RTG.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9D78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</w:p>
        </w:tc>
      </w:tr>
      <w:tr w:rsidR="00842B71" w:rsidRPr="005D4CF4" w:rsidTr="00363EBD">
        <w:trPr>
          <w:trHeight w:val="4248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Zwalczanie szarej strefy w obrocie tzw. towarami wrażliwymi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A85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zatrzymanych przesyłek towarów podlegających zakazom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ograniczeniom (nadzór rynku)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90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120</w:t>
            </w:r>
          </w:p>
        </w:tc>
        <w:tc>
          <w:tcPr>
            <w:tcW w:w="1984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CE25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3188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Przekazywanie informacji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o obowiązujących w obszarze przepisach prawa i wytycznych, w tym szkolenia dla funkcjonariuszy.</w:t>
            </w:r>
          </w:p>
          <w:p w:rsidR="00842B71" w:rsidRDefault="00842B71" w:rsidP="007318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Zwiększenie udziału analizy ryzyka w typowaniu do kontroli.</w:t>
            </w:r>
          </w:p>
          <w:p w:rsidR="00842B71" w:rsidRPr="0073188D" w:rsidRDefault="00842B71" w:rsidP="007318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Wnioski o okresowe wzmożenie działań kontrolnych w obszarze.</w:t>
            </w: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9457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Zakazów, Ograniczeń, Kontroli i Środków Polityki Handlowej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842B71" w:rsidRPr="005D4CF4" w:rsidTr="007D42F4">
        <w:trPr>
          <w:trHeight w:val="1980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CE25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zatrzymanych przesyłek towarów podlegających zakazom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ograniczeniom (odpady)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317B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B53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1. Przekazywanie informacji o obowiązujących w obszarze przepisach prawa i wytycznych, w tym szkolenia dla funkcjonariuszy.</w:t>
            </w:r>
          </w:p>
          <w:p w:rsidR="00842B71" w:rsidRDefault="00842B71" w:rsidP="00B53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Wnioski o okresowe wzmożenie działań kontrolnych w obszarze.</w:t>
            </w:r>
          </w:p>
          <w:p w:rsidR="00842B71" w:rsidRPr="0073188D" w:rsidRDefault="00842B71" w:rsidP="00B53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3. Bieżąca współpraca z innymi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służbami (S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traż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raniczna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, I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nspekcja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ransportu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rogowego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), organami (W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ojewódzki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nspektorat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chrony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</w:t>
            </w:r>
            <w:r w:rsidR="00352AF2"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rodowiska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)</w:t>
            </w:r>
            <w:r w:rsid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</w:t>
            </w:r>
            <w:r w:rsidRPr="00352AF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i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instytucjami, zaangażowanymi z poziomu województwa w likwidację procederu nielegalnego obrotu odpadami.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EB5E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Referat Zakazów, Ograniczeń, Kontroli i Środków Polityki Handlowej</w:t>
            </w:r>
            <w:r w:rsidR="00945700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665A76">
        <w:trPr>
          <w:trHeight w:val="4954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A129E6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8F77E3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Dostarczanie ministrowi właściwemu do spraw finansów publicznych oraz innym organom administracji publicznej informacji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o istotnych ryzykach realizacji zadań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w obszarze gospodarowania krajowymi środkami publicznymi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mieniem państwowym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711D2D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Średni czas trwania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 audytu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42B71" w:rsidRDefault="00842B71" w:rsidP="00665A76">
            <w:pPr>
              <w:pStyle w:val="Akapitzlist"/>
              <w:keepLines/>
              <w:numPr>
                <w:ilvl w:val="0"/>
                <w:numId w:val="20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Zasady realizacji audytów określone przez Ministerstwo Finansów.</w:t>
            </w:r>
          </w:p>
          <w:p w:rsidR="00842B71" w:rsidRDefault="00842B71" w:rsidP="00665A76">
            <w:pPr>
              <w:pStyle w:val="Akapitzlist"/>
              <w:keepLines/>
              <w:numPr>
                <w:ilvl w:val="0"/>
                <w:numId w:val="20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Priorytetowe obszary audytów określone przez Ministerstwo Finansów.</w:t>
            </w:r>
          </w:p>
          <w:p w:rsidR="00842B71" w:rsidRPr="00665A76" w:rsidRDefault="00842B71" w:rsidP="00665A76">
            <w:pPr>
              <w:pStyle w:val="Akapitzlist"/>
              <w:keepLines/>
              <w:numPr>
                <w:ilvl w:val="0"/>
                <w:numId w:val="20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Półroczne plany audytów akceptowane przez Ministerstwo Finansów.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B71" w:rsidRPr="00A63393" w:rsidRDefault="00842B71" w:rsidP="00945700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Kierownik Działu Audytu Środków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="0094570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Publicznych</w:t>
            </w:r>
          </w:p>
        </w:tc>
      </w:tr>
      <w:tr w:rsidR="00842B71" w:rsidRPr="005D4CF4" w:rsidTr="00665A76">
        <w:trPr>
          <w:trHeight w:val="3965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A129E6">
            <w:pPr>
              <w:keepNext/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Utrzymanie stabilności finansów publicznych z uwzględnieniem ograniczeń zawartych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w przepisach prawa krajowego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unijnego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Stopień realizacji planu audytów środków zagranicznych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odniesieniu do projektów oraz systemów zarządzania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kontroli – terminowość audytów zleconych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665A76">
            <w:pPr>
              <w:pStyle w:val="Akapitzlist"/>
              <w:keepNext/>
              <w:keepLines/>
              <w:numPr>
                <w:ilvl w:val="0"/>
                <w:numId w:val="21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Skute</w:t>
            </w:r>
            <w:r w:rsidR="00B5328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czne wykorzystanie informacji </w:t>
            </w:r>
            <w:r w:rsidR="004B712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i dokumentacji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dostępnych </w:t>
            </w:r>
            <w:r w:rsidR="004B712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 elektronicznych bazach/systemach.</w:t>
            </w:r>
          </w:p>
          <w:p w:rsidR="00842B71" w:rsidRDefault="00842B71" w:rsidP="00665A76">
            <w:pPr>
              <w:pStyle w:val="Akapitzlist"/>
              <w:keepNext/>
              <w:keepLines/>
              <w:numPr>
                <w:ilvl w:val="0"/>
                <w:numId w:val="21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Organizacja narad i warsztatów w celu wymiany doświadczeń oraz podnoszenia kwalifikacji.</w:t>
            </w:r>
          </w:p>
          <w:p w:rsidR="00842B71" w:rsidRPr="00665A76" w:rsidRDefault="00842B71" w:rsidP="00665A76">
            <w:pPr>
              <w:pStyle w:val="Akapitzlist"/>
              <w:keepNext/>
              <w:keepLines/>
              <w:numPr>
                <w:ilvl w:val="0"/>
                <w:numId w:val="21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terminowości realizacji zadań.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D17DA1" w:rsidP="00D50093">
            <w:pPr>
              <w:keepNext/>
              <w:keepLines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Naczelnik Wydziału Audytu Środków Pochodzących z Budżetu UE oraz Niepodlegających Zwrotowi Środków z Pomocy Udzielanej przez Państwa Członkowskie EFTA </w:t>
            </w:r>
            <w:r w:rsidR="00842B71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</w:p>
        </w:tc>
      </w:tr>
      <w:tr w:rsidR="00842B71" w:rsidRPr="005D4CF4" w:rsidTr="00665A76">
        <w:trPr>
          <w:trHeight w:val="5675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Efektywność kontroli celno-skarbowych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 i kontroli podatkowych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Kontrole pozytywne – udział kontroli pozytywnych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(z ustaleniami podatkowymi powyżej 3.000 zł) zakończonych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okresie rozliczeniowym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ogólnej liczbie zakończonych kontroli dotyczących podatków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78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842B71" w:rsidRDefault="00842B71" w:rsidP="008114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D44E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1. Efektywne wykorzystanie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istniejących baz danych.</w:t>
            </w:r>
          </w:p>
          <w:p w:rsidR="00842B71" w:rsidRDefault="00842B71" w:rsidP="008114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2. Doskonalenie umiejętności w zakresie obsługi posiadanych systemów informatycznych.</w:t>
            </w:r>
          </w:p>
          <w:p w:rsidR="00842B71" w:rsidRPr="002D44E9" w:rsidRDefault="00842B71" w:rsidP="008114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3. Poprzedzanie wszczynania kontroli czynnościami sprawdzającymi, celem uniknięcia nietrafnego typowania do kontroli, w szczególności w zakresie zwrotów VAT.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5759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Naczelnicy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US woj. podkarpackiego,</w:t>
            </w:r>
          </w:p>
          <w:p w:rsidR="00842B71" w:rsidRPr="00A63393" w:rsidRDefault="00842B71" w:rsidP="00D17D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D17DA1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Dział </w:t>
            </w:r>
            <w:r w:rsidR="0025739F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Kontroli Podatkowej i Kontroli Celno-Skarbowej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(koordynacja)</w:t>
            </w:r>
          </w:p>
        </w:tc>
      </w:tr>
      <w:tr w:rsidR="00842B71" w:rsidRPr="005D4CF4" w:rsidTr="00D17DA1">
        <w:trPr>
          <w:trHeight w:val="3101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Pr="008F77E3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Wykorzystanie plików JPK na żądanie w kontrolach celno-skarbowych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11D2D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Wykorzystanie plików JPK na żądanie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kontrolach celno-skarbowych – udział kontroli w których wykorzystano pliki JPK na żądanie w ogólnej liczbie kontroli, których zakres uprawniał do żądania przekazania plików JPK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7940DD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3A6600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2D44E9" w:rsidRDefault="00842B71" w:rsidP="0028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Zwiększenie stopnia wykorzystania plików JPK na żądanie.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C24D6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Dział Kontroli Podatkowej i Kontroli Celno-Skarbowej</w:t>
            </w:r>
            <w:r w:rsidR="00C24D60"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(koordynacja)</w:t>
            </w:r>
          </w:p>
        </w:tc>
      </w:tr>
      <w:tr w:rsidR="00842B71" w:rsidRPr="005D4CF4" w:rsidTr="00572698">
        <w:trPr>
          <w:trHeight w:val="4248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Poprawa efektywności i skuteczności postępowań karnych i karnych skarbowych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Udział postępowań przygotowawczych prowadzonych w formie śledztwa w sprawach o przestępstwa i przestępstwa skarbowe, zakończonych skierowaniem sprawy do sądu w ogólnej liczbie postępowań przygotowawczych prowadzonych w formie śledztwa zakończonych merytorycznie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65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65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68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8704DA" w:rsidRDefault="00842B71" w:rsidP="003726E9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Stosowanie w prowadzonych postępowaniach przygotowawczych instytucji idealnego zbiegu czynów zabronionych, określonej w art. 8 </w:t>
            </w:r>
            <w:proofErr w:type="spellStart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kks</w:t>
            </w:r>
            <w:proofErr w:type="spellEnd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oraz przesłanek nadzwyczajnego obostrzenia kary z art. 37 </w:t>
            </w:r>
            <w:proofErr w:type="spellStart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kks</w:t>
            </w:r>
            <w:proofErr w:type="spellEnd"/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.</w:t>
            </w:r>
          </w:p>
          <w:p w:rsidR="00842B71" w:rsidRPr="008704DA" w:rsidRDefault="00842B71" w:rsidP="003726E9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Intensyfikacja współpracy z komórkami kontrolnymi, operacyjnymi oraz współpraca z innymi organami ścigania, prokuraturą.</w:t>
            </w:r>
          </w:p>
          <w:p w:rsidR="00842B71" w:rsidRPr="003726E9" w:rsidRDefault="00842B71" w:rsidP="003726E9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Koordynacja, nadzór funkcjonalny i utrzymanie poziomu wsparcia DIAS nad prawidłowością postępowań przygotowawczych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FE60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Naczelnicy 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  <w:t>US woj. podkarpackiego,</w:t>
            </w:r>
          </w:p>
          <w:p w:rsidR="00842B71" w:rsidRPr="00A4610B" w:rsidRDefault="00842B71" w:rsidP="00C24D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="00C24D60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Referat Spraw Karnych Skarbowych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(koordynacja)</w:t>
            </w:r>
          </w:p>
        </w:tc>
      </w:tr>
      <w:tr w:rsidR="00842B71" w:rsidRPr="005D4CF4" w:rsidTr="008704DA">
        <w:trPr>
          <w:trHeight w:val="7933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Udział postępowań przygotowawczych prowadzonych w formie dochodzenia w sprawach o przestępstwa, przestępstwa skarbowe i wykroczenia skarbowe, zakończonych skierowaniem sprawy do sądu lub nałożeniem grzywny w drodze mandatu karnego w ogólnej liczbie postępowań przygotowawczych prowadzonych w formie dochodzenia zakończonych merytorycznie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3B68C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67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67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8704DA" w:rsidRDefault="00842B71" w:rsidP="00E227C4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Stosowanie uproszczonych trybów postępowań karnych i karnych skarbowych (postępowania mandatowe, dobrowolne poddanie się odpowiedzialności, dobrowolne poddanie się karze).</w:t>
            </w:r>
          </w:p>
          <w:p w:rsidR="00842B71" w:rsidRPr="008704DA" w:rsidRDefault="00842B71" w:rsidP="00E227C4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Stosowanie w procesie karnym instrumentów prawnych związanych z zabezpieczeniem majątkowym.</w:t>
            </w:r>
          </w:p>
          <w:p w:rsidR="00842B71" w:rsidRPr="008704DA" w:rsidRDefault="00842B71" w:rsidP="00E227C4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Łączenie postępowań, jako działanie w kierunku zwiększenia możliwości zastosowania odpowiednich sankcji, adekwatnych do wagi popełnionego czynu.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FE60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Naczelnicy 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  <w:t>US woj. podkarpackiego,</w:t>
            </w:r>
          </w:p>
          <w:p w:rsidR="00842B71" w:rsidRPr="00A4610B" w:rsidRDefault="00842B71" w:rsidP="00FE60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  <w:r w:rsidR="00C24D60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Referat Spraw Karnych Skarbowych 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(koordynacja)</w:t>
            </w:r>
          </w:p>
        </w:tc>
      </w:tr>
      <w:tr w:rsidR="00842B71" w:rsidRPr="00A4610B" w:rsidTr="00842B71">
        <w:trPr>
          <w:trHeight w:val="1696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42B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Zwiększenie skuteczności działań związanych z systemem monitorowania przewozu i obrotu SENT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Stopień redukcji zaległości we wszczynaniu spraw dotyczących kar pieniężnych sprzed 2020 r.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A54A7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25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CB21A5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Intensyfikacja kontroli funkcjonalnej w zakresie spraw przekazanych do komórki orzeczniczej celem wymierzenia kary pieniężnej.</w:t>
            </w:r>
          </w:p>
          <w:p w:rsidR="00842B71" w:rsidRDefault="00842B71" w:rsidP="00CB21A5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Monitorowanie obciążenia pracą pod kątem optymalizacji zatrudnienia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komórce orzeczniczej.</w:t>
            </w:r>
          </w:p>
          <w:p w:rsidR="00842B71" w:rsidRPr="00CB21A5" w:rsidRDefault="00842B71" w:rsidP="00CB21A5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Podnoszenie kwalifikacji funkcjonariuszy/ pracowników realizujących zadania z zakresu systemu monitorowania przewozu i obrotu SENT.</w:t>
            </w: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</w:p>
          <w:p w:rsidR="00842B71" w:rsidRPr="00A4610B" w:rsidRDefault="00C24D60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Referat Postępowania Celnego</w:t>
            </w:r>
            <w:r w:rsidR="00842B71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(koordynacja)</w:t>
            </w:r>
          </w:p>
        </w:tc>
      </w:tr>
      <w:tr w:rsidR="00842B71" w:rsidRPr="005D4CF4" w:rsidTr="00572698">
        <w:trPr>
          <w:trHeight w:val="1112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Stopień wszczętych spraw dotyczących kar pieniężnych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CB21A5">
            <w:pPr>
              <w:pStyle w:val="Akapitzlist"/>
              <w:numPr>
                <w:ilvl w:val="0"/>
                <w:numId w:val="24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Intensyfikacja kontroli funkcjonalnej w zakresie spraw przekazanych do komórki orzeczniczej celem wymierzenia kary pieniężnej.</w:t>
            </w:r>
          </w:p>
          <w:p w:rsidR="00842B71" w:rsidRDefault="00842B71" w:rsidP="00CB21A5">
            <w:pPr>
              <w:pStyle w:val="Akapitzlist"/>
              <w:numPr>
                <w:ilvl w:val="0"/>
                <w:numId w:val="24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Monitorowanie obciążenia pracą pod kątem optymalizacji zatrudnienia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komórce orzeczniczej.</w:t>
            </w:r>
          </w:p>
          <w:p w:rsidR="00842B71" w:rsidRPr="00CB21A5" w:rsidRDefault="00842B71" w:rsidP="00CB21A5">
            <w:pPr>
              <w:pStyle w:val="Akapitzlist"/>
              <w:numPr>
                <w:ilvl w:val="0"/>
                <w:numId w:val="24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B21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Podnoszenie kwalifikacji funkcjonariuszy/ pracowników realizujących zadania z zakresu systemu monitorowania przewozu i obrotu SENT.</w:t>
            </w:r>
          </w:p>
        </w:tc>
        <w:tc>
          <w:tcPr>
            <w:tcW w:w="1844" w:type="dxa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D500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lang w:eastAsia="pl-PL"/>
              </w:rPr>
            </w:pPr>
          </w:p>
        </w:tc>
      </w:tr>
      <w:tr w:rsidR="00842B71" w:rsidRPr="005D4CF4" w:rsidTr="00D17DA1">
        <w:trPr>
          <w:trHeight w:val="1556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B71" w:rsidRPr="005D4CF4" w:rsidRDefault="00842B71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CB2E8B">
            <w:pPr>
              <w:pStyle w:val="Akapitzlist"/>
              <w:numPr>
                <w:ilvl w:val="0"/>
                <w:numId w:val="25"/>
              </w:numPr>
              <w:spacing w:after="0" w:line="240" w:lineRule="auto"/>
              <w:ind w:left="-7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Monitorowanie działań z poziomu DIAS w Rzeszowie.</w:t>
            </w:r>
          </w:p>
          <w:p w:rsidR="00842B71" w:rsidRDefault="00842B71" w:rsidP="00CB2E8B">
            <w:pPr>
              <w:pStyle w:val="Akapitzlist"/>
              <w:numPr>
                <w:ilvl w:val="0"/>
                <w:numId w:val="25"/>
              </w:numPr>
              <w:spacing w:after="0" w:line="240" w:lineRule="auto"/>
              <w:ind w:left="-7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Priorytetyzacja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czynności w związku z art. 12a ustawy o </w:t>
            </w:r>
            <w:r w:rsidR="00343C17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systemie monitorowania drogowego i kolejowego przewozu towarów oraz obrotu paliwami opałowymi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, w stosunku do pozostałych zadań kontroli SENT.</w:t>
            </w:r>
          </w:p>
          <w:p w:rsidR="00842B71" w:rsidRPr="00014CC9" w:rsidRDefault="00842B71" w:rsidP="00CB2E8B">
            <w:pPr>
              <w:pStyle w:val="Akapitzlist"/>
              <w:numPr>
                <w:ilvl w:val="0"/>
                <w:numId w:val="25"/>
              </w:numPr>
              <w:spacing w:after="0" w:line="240" w:lineRule="auto"/>
              <w:ind w:left="-70" w:firstLine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Bieżąca analiza potrzeb kadrowych SD w zakresie koordynacji kontroli SENT.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4610B" w:rsidRDefault="00842B71" w:rsidP="00C443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Naczelnik PUCS</w:t>
            </w: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br/>
            </w:r>
          </w:p>
          <w:p w:rsidR="00842B71" w:rsidRPr="00307AC2" w:rsidRDefault="00C24D60" w:rsidP="00C443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>Wieloosobowe Stanowisko Kontroli Podatkowej i Kontroli Celno-Skarbowej</w:t>
            </w:r>
            <w:r w:rsidR="00842B71" w:rsidRPr="00A4610B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(koordynacja</w:t>
            </w:r>
            <w:r w:rsidR="00842B71" w:rsidRPr="00307AC2">
              <w:rPr>
                <w:rFonts w:ascii="Times New Roman" w:eastAsia="Times New Roman" w:hAnsi="Times New Roman" w:cs="Times New Roman"/>
                <w:b/>
                <w:lang w:eastAsia="pl-PL"/>
              </w:rPr>
              <w:t>)</w:t>
            </w:r>
          </w:p>
        </w:tc>
      </w:tr>
      <w:tr w:rsidR="00842B71" w:rsidRPr="005D4CF4" w:rsidTr="007D42F4">
        <w:trPr>
          <w:cantSplit/>
          <w:trHeight w:val="1758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42B71" w:rsidRPr="005D4CF4" w:rsidRDefault="00842B71" w:rsidP="00076CA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42B71" w:rsidRDefault="00842B71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Stworzenie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uruchomienie Centralnej Bazy Informacji Operacyjnych (CBIO)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Stopień zaawansowania wdrożenia CBIO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FB7BB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Pr="005D4CF4" w:rsidRDefault="00842B71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B71" w:rsidRDefault="00842B71" w:rsidP="00B97B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B71" w:rsidRPr="008704DA" w:rsidRDefault="00842B71" w:rsidP="0028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704DA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Realizacja harmonogramu wdrożenia projektu po przekazaniu do właściwej komórki organizacyjnej.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2B71" w:rsidRPr="00A63393" w:rsidRDefault="00842B71" w:rsidP="0028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6339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Naczelnik PUCS</w:t>
            </w:r>
          </w:p>
        </w:tc>
      </w:tr>
      <w:tr w:rsidR="007116F3" w:rsidRPr="005D4CF4" w:rsidTr="00572698">
        <w:trPr>
          <w:gridAfter w:val="2"/>
          <w:wAfter w:w="2142" w:type="dxa"/>
          <w:trHeight w:val="451"/>
        </w:trPr>
        <w:tc>
          <w:tcPr>
            <w:tcW w:w="14160" w:type="dxa"/>
            <w:gridSpan w:val="21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116F3" w:rsidRDefault="007116F3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7116F3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 poprzedzającego okres planowany</w:t>
            </w:r>
          </w:p>
          <w:p w:rsidR="007116F3" w:rsidRDefault="007116F3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 (narastająco). Wartość planowana  na 31 grudnia  danego roku  jest wartością docelową do osiągnięcia  w danym  roku.</w:t>
            </w:r>
          </w:p>
          <w:p w:rsidR="007116F3" w:rsidRDefault="007116F3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:rsidR="007116F3" w:rsidRPr="007940DD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7116F3" w:rsidRPr="0067299D" w:rsidTr="00572698">
        <w:trPr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Cel</w:t>
            </w:r>
          </w:p>
        </w:tc>
        <w:tc>
          <w:tcPr>
            <w:tcW w:w="11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670" w:type="dxa"/>
            <w:gridSpan w:val="9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354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C768B3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Zadania i projekty wspierające realizację celu</w:t>
            </w:r>
          </w:p>
        </w:tc>
      </w:tr>
      <w:tr w:rsidR="007116F3" w:rsidRPr="005D4CF4" w:rsidTr="00572698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4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54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116F3" w:rsidRPr="005D4CF4" w:rsidTr="00D9444F">
        <w:trPr>
          <w:trHeight w:val="253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41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546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7116F3" w:rsidRPr="005D4CF4" w:rsidTr="00392A4C">
        <w:trPr>
          <w:trHeight w:val="572"/>
        </w:trPr>
        <w:tc>
          <w:tcPr>
            <w:tcW w:w="169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16F3" w:rsidRPr="003866CA" w:rsidRDefault="007116F3" w:rsidP="00200C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801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3546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6F3" w:rsidRPr="005D4CF4" w:rsidRDefault="007116F3" w:rsidP="005D4CF4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</w:tr>
      <w:tr w:rsidR="007116F3" w:rsidRPr="005D4CF4" w:rsidTr="00140D9E">
        <w:trPr>
          <w:trHeight w:val="687"/>
        </w:trPr>
        <w:tc>
          <w:tcPr>
            <w:tcW w:w="16302" w:type="dxa"/>
            <w:gridSpan w:val="23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116F3" w:rsidRDefault="007116F3" w:rsidP="008633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7116F3" w:rsidRDefault="007116F3" w:rsidP="008633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:rsidR="00A54A7E" w:rsidRPr="00140D9E" w:rsidRDefault="007116F3" w:rsidP="00140D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</w:t>
            </w:r>
            <w:r w:rsidR="00140D9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tością docelową do osiągnięcia w danym 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roku.</w:t>
            </w:r>
          </w:p>
        </w:tc>
      </w:tr>
      <w:tr w:rsidR="00914FD5" w:rsidRPr="005D4CF4" w:rsidTr="00140D9E">
        <w:trPr>
          <w:trHeight w:val="67"/>
        </w:trPr>
        <w:tc>
          <w:tcPr>
            <w:tcW w:w="8427" w:type="dxa"/>
            <w:gridSpan w:val="13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14FD5" w:rsidRPr="005D4CF4" w:rsidRDefault="00914FD5" w:rsidP="006729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1494" w:type="dxa"/>
            <w:gridSpan w:val="3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FD5" w:rsidRPr="005D4CF4" w:rsidRDefault="00914FD5" w:rsidP="003120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nil"/>
            </w:tcBorders>
            <w:shd w:val="clear" w:color="auto" w:fill="auto"/>
            <w:vAlign w:val="center"/>
            <w:hideMark/>
          </w:tcPr>
          <w:p w:rsidR="00914FD5" w:rsidRPr="005D4CF4" w:rsidRDefault="00914FD5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5246" w:type="dxa"/>
            <w:gridSpan w:val="5"/>
            <w:tcBorders>
              <w:top w:val="single" w:sz="8" w:space="0" w:color="000000"/>
            </w:tcBorders>
            <w:shd w:val="clear" w:color="auto" w:fill="auto"/>
            <w:vAlign w:val="center"/>
            <w:hideMark/>
          </w:tcPr>
          <w:p w:rsidR="00914FD5" w:rsidRPr="005D4CF4" w:rsidRDefault="00914FD5" w:rsidP="00392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</w:p>
        </w:tc>
      </w:tr>
      <w:tr w:rsidR="00914FD5" w:rsidRPr="007237E7" w:rsidTr="00572698">
        <w:trPr>
          <w:trHeight w:val="225"/>
        </w:trPr>
        <w:tc>
          <w:tcPr>
            <w:tcW w:w="992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4FD5" w:rsidRPr="007237E7" w:rsidRDefault="00914FD5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pl-PL"/>
              </w:rPr>
            </w:pPr>
          </w:p>
        </w:tc>
        <w:tc>
          <w:tcPr>
            <w:tcW w:w="1135" w:type="dxa"/>
            <w:gridSpan w:val="2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914FD5" w:rsidRPr="007237E7" w:rsidRDefault="00914FD5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pl-PL"/>
              </w:rPr>
            </w:pPr>
          </w:p>
        </w:tc>
        <w:tc>
          <w:tcPr>
            <w:tcW w:w="5246" w:type="dxa"/>
            <w:gridSpan w:val="5"/>
            <w:shd w:val="clear" w:color="auto" w:fill="auto"/>
            <w:vAlign w:val="center"/>
          </w:tcPr>
          <w:p w:rsidR="00914FD5" w:rsidRPr="007237E7" w:rsidRDefault="00914FD5" w:rsidP="003120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pl-PL"/>
              </w:rPr>
            </w:pPr>
          </w:p>
        </w:tc>
      </w:tr>
    </w:tbl>
    <w:p w:rsidR="00392A4C" w:rsidRPr="00140D9E" w:rsidRDefault="00392A4C" w:rsidP="00140D9E">
      <w:pPr>
        <w:tabs>
          <w:tab w:val="left" w:pos="3014"/>
        </w:tabs>
        <w:rPr>
          <w:rFonts w:ascii="Times New Roman" w:hAnsi="Times New Roman" w:cs="Times New Roman"/>
        </w:rPr>
      </w:pPr>
    </w:p>
    <w:sectPr w:rsidR="00392A4C" w:rsidRPr="00140D9E" w:rsidSect="00392A4C">
      <w:pgSz w:w="16838" w:h="11906" w:orient="landscape"/>
      <w:pgMar w:top="142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D65" w:rsidRDefault="00A42D65" w:rsidP="005D4CF4">
      <w:pPr>
        <w:spacing w:after="0" w:line="240" w:lineRule="auto"/>
      </w:pPr>
      <w:r>
        <w:separator/>
      </w:r>
    </w:p>
  </w:endnote>
  <w:endnote w:type="continuationSeparator" w:id="0">
    <w:p w:rsidR="00A42D65" w:rsidRDefault="00A42D65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D65" w:rsidRDefault="00A42D65" w:rsidP="005D4CF4">
      <w:pPr>
        <w:spacing w:after="0" w:line="240" w:lineRule="auto"/>
      </w:pPr>
      <w:r>
        <w:separator/>
      </w:r>
    </w:p>
  </w:footnote>
  <w:footnote w:type="continuationSeparator" w:id="0">
    <w:p w:rsidR="00A42D65" w:rsidRDefault="00A42D65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4C2C"/>
    <w:multiLevelType w:val="hybridMultilevel"/>
    <w:tmpl w:val="C9B0DE16"/>
    <w:lvl w:ilvl="0" w:tplc="90A0E80C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">
    <w:nsid w:val="116E6039"/>
    <w:multiLevelType w:val="hybridMultilevel"/>
    <w:tmpl w:val="6F381BFE"/>
    <w:lvl w:ilvl="0" w:tplc="2AEAAD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A873C2"/>
    <w:multiLevelType w:val="hybridMultilevel"/>
    <w:tmpl w:val="B3D6955E"/>
    <w:lvl w:ilvl="0" w:tplc="C8DC490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82582C"/>
    <w:multiLevelType w:val="hybridMultilevel"/>
    <w:tmpl w:val="6CEE75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51DA9"/>
    <w:multiLevelType w:val="hybridMultilevel"/>
    <w:tmpl w:val="76CA97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D07B03"/>
    <w:multiLevelType w:val="hybridMultilevel"/>
    <w:tmpl w:val="107A9872"/>
    <w:lvl w:ilvl="0" w:tplc="2BE42B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3D564C"/>
    <w:multiLevelType w:val="hybridMultilevel"/>
    <w:tmpl w:val="13DE7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577E4C"/>
    <w:multiLevelType w:val="hybridMultilevel"/>
    <w:tmpl w:val="21EA7E1C"/>
    <w:lvl w:ilvl="0" w:tplc="842C19F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057534"/>
    <w:multiLevelType w:val="hybridMultilevel"/>
    <w:tmpl w:val="42067632"/>
    <w:lvl w:ilvl="0" w:tplc="C1BA820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8C5E06"/>
    <w:multiLevelType w:val="hybridMultilevel"/>
    <w:tmpl w:val="B8341F54"/>
    <w:lvl w:ilvl="0" w:tplc="534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816A4E"/>
    <w:multiLevelType w:val="hybridMultilevel"/>
    <w:tmpl w:val="83FA77C8"/>
    <w:lvl w:ilvl="0" w:tplc="BB46E27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0474BB"/>
    <w:multiLevelType w:val="hybridMultilevel"/>
    <w:tmpl w:val="F6CA623C"/>
    <w:lvl w:ilvl="0" w:tplc="2FA057B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435A18"/>
    <w:multiLevelType w:val="hybridMultilevel"/>
    <w:tmpl w:val="10780A78"/>
    <w:lvl w:ilvl="0" w:tplc="DAE87A80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91429A"/>
    <w:multiLevelType w:val="hybridMultilevel"/>
    <w:tmpl w:val="48CE6AE4"/>
    <w:lvl w:ilvl="0" w:tplc="B39870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BB0B95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057450"/>
    <w:multiLevelType w:val="hybridMultilevel"/>
    <w:tmpl w:val="92AE8CC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C25A18"/>
    <w:multiLevelType w:val="hybridMultilevel"/>
    <w:tmpl w:val="F5E62080"/>
    <w:lvl w:ilvl="0" w:tplc="5D6ED5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879B2"/>
    <w:multiLevelType w:val="hybridMultilevel"/>
    <w:tmpl w:val="90603BB4"/>
    <w:lvl w:ilvl="0" w:tplc="0E74C64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0225C4"/>
    <w:multiLevelType w:val="hybridMultilevel"/>
    <w:tmpl w:val="3C2E211C"/>
    <w:lvl w:ilvl="0" w:tplc="B9EA00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9AA7123"/>
    <w:multiLevelType w:val="hybridMultilevel"/>
    <w:tmpl w:val="74AC69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F7B0D5B"/>
    <w:multiLevelType w:val="hybridMultilevel"/>
    <w:tmpl w:val="180CE694"/>
    <w:lvl w:ilvl="0" w:tplc="4544BCF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64C65"/>
    <w:multiLevelType w:val="hybridMultilevel"/>
    <w:tmpl w:val="53DA63E0"/>
    <w:lvl w:ilvl="0" w:tplc="326CE93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1" w:hanging="360"/>
      </w:pPr>
    </w:lvl>
    <w:lvl w:ilvl="2" w:tplc="0415001B" w:tentative="1">
      <w:start w:val="1"/>
      <w:numFmt w:val="lowerRoman"/>
      <w:lvlText w:val="%3."/>
      <w:lvlJc w:val="right"/>
      <w:pPr>
        <w:ind w:left="2231" w:hanging="180"/>
      </w:pPr>
    </w:lvl>
    <w:lvl w:ilvl="3" w:tplc="0415000F" w:tentative="1">
      <w:start w:val="1"/>
      <w:numFmt w:val="decimal"/>
      <w:lvlText w:val="%4."/>
      <w:lvlJc w:val="left"/>
      <w:pPr>
        <w:ind w:left="2951" w:hanging="360"/>
      </w:pPr>
    </w:lvl>
    <w:lvl w:ilvl="4" w:tplc="04150019" w:tentative="1">
      <w:start w:val="1"/>
      <w:numFmt w:val="lowerLetter"/>
      <w:lvlText w:val="%5."/>
      <w:lvlJc w:val="left"/>
      <w:pPr>
        <w:ind w:left="3671" w:hanging="360"/>
      </w:pPr>
    </w:lvl>
    <w:lvl w:ilvl="5" w:tplc="0415001B" w:tentative="1">
      <w:start w:val="1"/>
      <w:numFmt w:val="lowerRoman"/>
      <w:lvlText w:val="%6."/>
      <w:lvlJc w:val="right"/>
      <w:pPr>
        <w:ind w:left="4391" w:hanging="180"/>
      </w:pPr>
    </w:lvl>
    <w:lvl w:ilvl="6" w:tplc="0415000F" w:tentative="1">
      <w:start w:val="1"/>
      <w:numFmt w:val="decimal"/>
      <w:lvlText w:val="%7."/>
      <w:lvlJc w:val="left"/>
      <w:pPr>
        <w:ind w:left="5111" w:hanging="360"/>
      </w:pPr>
    </w:lvl>
    <w:lvl w:ilvl="7" w:tplc="04150019" w:tentative="1">
      <w:start w:val="1"/>
      <w:numFmt w:val="lowerLetter"/>
      <w:lvlText w:val="%8."/>
      <w:lvlJc w:val="left"/>
      <w:pPr>
        <w:ind w:left="5831" w:hanging="360"/>
      </w:pPr>
    </w:lvl>
    <w:lvl w:ilvl="8" w:tplc="0415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22">
    <w:nsid w:val="76C07C5D"/>
    <w:multiLevelType w:val="hybridMultilevel"/>
    <w:tmpl w:val="B6D0EFCC"/>
    <w:lvl w:ilvl="0" w:tplc="1922A18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D440C7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C233FA"/>
    <w:multiLevelType w:val="hybridMultilevel"/>
    <w:tmpl w:val="05BC56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5"/>
  </w:num>
  <w:num w:numId="3">
    <w:abstractNumId w:val="19"/>
  </w:num>
  <w:num w:numId="4">
    <w:abstractNumId w:val="24"/>
  </w:num>
  <w:num w:numId="5">
    <w:abstractNumId w:val="6"/>
  </w:num>
  <w:num w:numId="6">
    <w:abstractNumId w:val="8"/>
  </w:num>
  <w:num w:numId="7">
    <w:abstractNumId w:val="5"/>
  </w:num>
  <w:num w:numId="8">
    <w:abstractNumId w:val="13"/>
  </w:num>
  <w:num w:numId="9">
    <w:abstractNumId w:val="18"/>
  </w:num>
  <w:num w:numId="10">
    <w:abstractNumId w:val="10"/>
  </w:num>
  <w:num w:numId="11">
    <w:abstractNumId w:val="3"/>
  </w:num>
  <w:num w:numId="12">
    <w:abstractNumId w:val="0"/>
  </w:num>
  <w:num w:numId="13">
    <w:abstractNumId w:val="21"/>
  </w:num>
  <w:num w:numId="14">
    <w:abstractNumId w:val="17"/>
  </w:num>
  <w:num w:numId="15">
    <w:abstractNumId w:val="16"/>
  </w:num>
  <w:num w:numId="16">
    <w:abstractNumId w:val="9"/>
  </w:num>
  <w:num w:numId="17">
    <w:abstractNumId w:val="2"/>
  </w:num>
  <w:num w:numId="18">
    <w:abstractNumId w:val="22"/>
  </w:num>
  <w:num w:numId="19">
    <w:abstractNumId w:val="12"/>
  </w:num>
  <w:num w:numId="20">
    <w:abstractNumId w:val="7"/>
  </w:num>
  <w:num w:numId="21">
    <w:abstractNumId w:val="11"/>
  </w:num>
  <w:num w:numId="22">
    <w:abstractNumId w:val="23"/>
  </w:num>
  <w:num w:numId="23">
    <w:abstractNumId w:val="14"/>
  </w:num>
  <w:num w:numId="24">
    <w:abstractNumId w:val="1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CF4"/>
    <w:rsid w:val="00005689"/>
    <w:rsid w:val="00014CC9"/>
    <w:rsid w:val="00017AAF"/>
    <w:rsid w:val="00021C7C"/>
    <w:rsid w:val="000239E4"/>
    <w:rsid w:val="00026D8A"/>
    <w:rsid w:val="00031314"/>
    <w:rsid w:val="0003308D"/>
    <w:rsid w:val="000338A5"/>
    <w:rsid w:val="00035B55"/>
    <w:rsid w:val="000424ED"/>
    <w:rsid w:val="00044CF1"/>
    <w:rsid w:val="000579B3"/>
    <w:rsid w:val="0006380D"/>
    <w:rsid w:val="00065908"/>
    <w:rsid w:val="00070CB0"/>
    <w:rsid w:val="00076CAF"/>
    <w:rsid w:val="00083300"/>
    <w:rsid w:val="00084A99"/>
    <w:rsid w:val="00091944"/>
    <w:rsid w:val="000930A1"/>
    <w:rsid w:val="000A5B41"/>
    <w:rsid w:val="000C57F1"/>
    <w:rsid w:val="000C6467"/>
    <w:rsid w:val="000C7E96"/>
    <w:rsid w:val="000D62D0"/>
    <w:rsid w:val="000D66EC"/>
    <w:rsid w:val="000E2535"/>
    <w:rsid w:val="000E4D8A"/>
    <w:rsid w:val="000E53DF"/>
    <w:rsid w:val="000E6BC1"/>
    <w:rsid w:val="000F1E85"/>
    <w:rsid w:val="000F60B2"/>
    <w:rsid w:val="00105A4E"/>
    <w:rsid w:val="001121F0"/>
    <w:rsid w:val="0011439F"/>
    <w:rsid w:val="00120D2F"/>
    <w:rsid w:val="00121A7A"/>
    <w:rsid w:val="00135258"/>
    <w:rsid w:val="00140D9E"/>
    <w:rsid w:val="001415F9"/>
    <w:rsid w:val="00144CFD"/>
    <w:rsid w:val="00150777"/>
    <w:rsid w:val="00156BDE"/>
    <w:rsid w:val="0015737D"/>
    <w:rsid w:val="00160036"/>
    <w:rsid w:val="001734BD"/>
    <w:rsid w:val="001809BA"/>
    <w:rsid w:val="00193474"/>
    <w:rsid w:val="001971C5"/>
    <w:rsid w:val="001A1638"/>
    <w:rsid w:val="001A1AB8"/>
    <w:rsid w:val="001A28B1"/>
    <w:rsid w:val="001A3436"/>
    <w:rsid w:val="001B10FA"/>
    <w:rsid w:val="001B6110"/>
    <w:rsid w:val="001C78AF"/>
    <w:rsid w:val="001D0D78"/>
    <w:rsid w:val="001E0F94"/>
    <w:rsid w:val="001E1D07"/>
    <w:rsid w:val="0020044B"/>
    <w:rsid w:val="00200C55"/>
    <w:rsid w:val="00201C73"/>
    <w:rsid w:val="00202944"/>
    <w:rsid w:val="00202DCD"/>
    <w:rsid w:val="00211CA4"/>
    <w:rsid w:val="00220E42"/>
    <w:rsid w:val="00221C66"/>
    <w:rsid w:val="00221D14"/>
    <w:rsid w:val="00225D71"/>
    <w:rsid w:val="002274DD"/>
    <w:rsid w:val="002275A5"/>
    <w:rsid w:val="002335D6"/>
    <w:rsid w:val="00235EAD"/>
    <w:rsid w:val="00237639"/>
    <w:rsid w:val="00243A6F"/>
    <w:rsid w:val="00246769"/>
    <w:rsid w:val="00251053"/>
    <w:rsid w:val="0025739F"/>
    <w:rsid w:val="00257F77"/>
    <w:rsid w:val="00262A3E"/>
    <w:rsid w:val="002709FA"/>
    <w:rsid w:val="00280060"/>
    <w:rsid w:val="0028294F"/>
    <w:rsid w:val="002911B7"/>
    <w:rsid w:val="0029249C"/>
    <w:rsid w:val="00297E83"/>
    <w:rsid w:val="002A0A6F"/>
    <w:rsid w:val="002A141D"/>
    <w:rsid w:val="002A1808"/>
    <w:rsid w:val="002A20C1"/>
    <w:rsid w:val="002A2FD6"/>
    <w:rsid w:val="002A3A43"/>
    <w:rsid w:val="002B23CC"/>
    <w:rsid w:val="002B3156"/>
    <w:rsid w:val="002B43D6"/>
    <w:rsid w:val="002B5DE2"/>
    <w:rsid w:val="002C26E3"/>
    <w:rsid w:val="002C46D5"/>
    <w:rsid w:val="002D44E9"/>
    <w:rsid w:val="002D4E1D"/>
    <w:rsid w:val="002D53F8"/>
    <w:rsid w:val="002E2368"/>
    <w:rsid w:val="002E54B3"/>
    <w:rsid w:val="002E70A3"/>
    <w:rsid w:val="0030119F"/>
    <w:rsid w:val="003046AB"/>
    <w:rsid w:val="003061C4"/>
    <w:rsid w:val="00307AC2"/>
    <w:rsid w:val="00312059"/>
    <w:rsid w:val="003134D7"/>
    <w:rsid w:val="00313E46"/>
    <w:rsid w:val="00314BA6"/>
    <w:rsid w:val="00317B1E"/>
    <w:rsid w:val="0032120C"/>
    <w:rsid w:val="00323A71"/>
    <w:rsid w:val="00343C17"/>
    <w:rsid w:val="00345D10"/>
    <w:rsid w:val="0035205B"/>
    <w:rsid w:val="00352AF2"/>
    <w:rsid w:val="00353FB9"/>
    <w:rsid w:val="00354957"/>
    <w:rsid w:val="00363EBD"/>
    <w:rsid w:val="003726E9"/>
    <w:rsid w:val="00377AFC"/>
    <w:rsid w:val="00385EE5"/>
    <w:rsid w:val="003866CA"/>
    <w:rsid w:val="00392A4C"/>
    <w:rsid w:val="00393264"/>
    <w:rsid w:val="003961D0"/>
    <w:rsid w:val="003A3682"/>
    <w:rsid w:val="003A5869"/>
    <w:rsid w:val="003A62C2"/>
    <w:rsid w:val="003A6600"/>
    <w:rsid w:val="003B0ABE"/>
    <w:rsid w:val="003B68CC"/>
    <w:rsid w:val="003B7A18"/>
    <w:rsid w:val="003B7E16"/>
    <w:rsid w:val="003C3E9C"/>
    <w:rsid w:val="003D5844"/>
    <w:rsid w:val="003E7272"/>
    <w:rsid w:val="003F0015"/>
    <w:rsid w:val="003F0956"/>
    <w:rsid w:val="003F1817"/>
    <w:rsid w:val="003F7189"/>
    <w:rsid w:val="00403227"/>
    <w:rsid w:val="00405923"/>
    <w:rsid w:val="0042230E"/>
    <w:rsid w:val="004230BF"/>
    <w:rsid w:val="004277E2"/>
    <w:rsid w:val="00431546"/>
    <w:rsid w:val="0043287A"/>
    <w:rsid w:val="004407CA"/>
    <w:rsid w:val="00440AFF"/>
    <w:rsid w:val="00442930"/>
    <w:rsid w:val="0045173A"/>
    <w:rsid w:val="0045671E"/>
    <w:rsid w:val="0046155D"/>
    <w:rsid w:val="00474B01"/>
    <w:rsid w:val="00476842"/>
    <w:rsid w:val="00493035"/>
    <w:rsid w:val="004949C5"/>
    <w:rsid w:val="0049512C"/>
    <w:rsid w:val="004A3D84"/>
    <w:rsid w:val="004B3E72"/>
    <w:rsid w:val="004B4525"/>
    <w:rsid w:val="004B4723"/>
    <w:rsid w:val="004B712F"/>
    <w:rsid w:val="004D088A"/>
    <w:rsid w:val="004D0C2F"/>
    <w:rsid w:val="004D108F"/>
    <w:rsid w:val="004D42A1"/>
    <w:rsid w:val="004D5358"/>
    <w:rsid w:val="004D575D"/>
    <w:rsid w:val="004D6024"/>
    <w:rsid w:val="004D7707"/>
    <w:rsid w:val="004D7873"/>
    <w:rsid w:val="004E3143"/>
    <w:rsid w:val="004E4D9F"/>
    <w:rsid w:val="00500EBA"/>
    <w:rsid w:val="005021B6"/>
    <w:rsid w:val="005040C4"/>
    <w:rsid w:val="0050532F"/>
    <w:rsid w:val="005055B7"/>
    <w:rsid w:val="00505AE9"/>
    <w:rsid w:val="0051183D"/>
    <w:rsid w:val="0051776C"/>
    <w:rsid w:val="00521648"/>
    <w:rsid w:val="00526972"/>
    <w:rsid w:val="0054247B"/>
    <w:rsid w:val="0056182A"/>
    <w:rsid w:val="005630D7"/>
    <w:rsid w:val="00563CB3"/>
    <w:rsid w:val="005643A1"/>
    <w:rsid w:val="0057019F"/>
    <w:rsid w:val="00572698"/>
    <w:rsid w:val="0057598B"/>
    <w:rsid w:val="0057609F"/>
    <w:rsid w:val="00584DF6"/>
    <w:rsid w:val="005855A7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C2DAF"/>
    <w:rsid w:val="005D0103"/>
    <w:rsid w:val="005D0B1E"/>
    <w:rsid w:val="005D4CF4"/>
    <w:rsid w:val="005E64F4"/>
    <w:rsid w:val="005F71D0"/>
    <w:rsid w:val="00604E61"/>
    <w:rsid w:val="00605A5E"/>
    <w:rsid w:val="00615CBA"/>
    <w:rsid w:val="00630EAB"/>
    <w:rsid w:val="006521E1"/>
    <w:rsid w:val="00661FD4"/>
    <w:rsid w:val="0066272A"/>
    <w:rsid w:val="00665A76"/>
    <w:rsid w:val="00670935"/>
    <w:rsid w:val="006713B9"/>
    <w:rsid w:val="0067299D"/>
    <w:rsid w:val="00672F93"/>
    <w:rsid w:val="006762B8"/>
    <w:rsid w:val="00680F0A"/>
    <w:rsid w:val="00687CBD"/>
    <w:rsid w:val="00690B5C"/>
    <w:rsid w:val="0069159E"/>
    <w:rsid w:val="006969E1"/>
    <w:rsid w:val="006C4B66"/>
    <w:rsid w:val="006C7693"/>
    <w:rsid w:val="006D7C5B"/>
    <w:rsid w:val="006E091A"/>
    <w:rsid w:val="006E5CD4"/>
    <w:rsid w:val="006E7130"/>
    <w:rsid w:val="006F0763"/>
    <w:rsid w:val="006F66C8"/>
    <w:rsid w:val="00700316"/>
    <w:rsid w:val="00700E1F"/>
    <w:rsid w:val="00701F0A"/>
    <w:rsid w:val="00702746"/>
    <w:rsid w:val="00703012"/>
    <w:rsid w:val="00703911"/>
    <w:rsid w:val="00706C88"/>
    <w:rsid w:val="007116F3"/>
    <w:rsid w:val="00711D2D"/>
    <w:rsid w:val="00712D78"/>
    <w:rsid w:val="0071336C"/>
    <w:rsid w:val="007142F3"/>
    <w:rsid w:val="00714E54"/>
    <w:rsid w:val="00716CB2"/>
    <w:rsid w:val="007237E7"/>
    <w:rsid w:val="00726CDA"/>
    <w:rsid w:val="00727F13"/>
    <w:rsid w:val="007311BD"/>
    <w:rsid w:val="0073188D"/>
    <w:rsid w:val="00733E78"/>
    <w:rsid w:val="0074301A"/>
    <w:rsid w:val="0075325A"/>
    <w:rsid w:val="0075363B"/>
    <w:rsid w:val="00764EAC"/>
    <w:rsid w:val="0076750C"/>
    <w:rsid w:val="007677F7"/>
    <w:rsid w:val="00771B32"/>
    <w:rsid w:val="0077757B"/>
    <w:rsid w:val="00786F61"/>
    <w:rsid w:val="007940DD"/>
    <w:rsid w:val="00794642"/>
    <w:rsid w:val="007A6344"/>
    <w:rsid w:val="007B144F"/>
    <w:rsid w:val="007B1D23"/>
    <w:rsid w:val="007C27C4"/>
    <w:rsid w:val="007C3BA9"/>
    <w:rsid w:val="007C4D1E"/>
    <w:rsid w:val="007C647B"/>
    <w:rsid w:val="007C76E6"/>
    <w:rsid w:val="007D42F4"/>
    <w:rsid w:val="007D5F10"/>
    <w:rsid w:val="007E196E"/>
    <w:rsid w:val="007E3DBE"/>
    <w:rsid w:val="007E52AC"/>
    <w:rsid w:val="007E592F"/>
    <w:rsid w:val="007E7BEF"/>
    <w:rsid w:val="007F4664"/>
    <w:rsid w:val="007F54EC"/>
    <w:rsid w:val="00811481"/>
    <w:rsid w:val="00813461"/>
    <w:rsid w:val="00814628"/>
    <w:rsid w:val="00823568"/>
    <w:rsid w:val="00826BC4"/>
    <w:rsid w:val="0082778D"/>
    <w:rsid w:val="0084225E"/>
    <w:rsid w:val="00842B71"/>
    <w:rsid w:val="008446EF"/>
    <w:rsid w:val="00844AEE"/>
    <w:rsid w:val="008506BD"/>
    <w:rsid w:val="008508D5"/>
    <w:rsid w:val="0086339D"/>
    <w:rsid w:val="008704DA"/>
    <w:rsid w:val="008716E0"/>
    <w:rsid w:val="0088044C"/>
    <w:rsid w:val="00893F10"/>
    <w:rsid w:val="008A416B"/>
    <w:rsid w:val="008A498E"/>
    <w:rsid w:val="008B1668"/>
    <w:rsid w:val="008B1985"/>
    <w:rsid w:val="008B19FC"/>
    <w:rsid w:val="008B5315"/>
    <w:rsid w:val="008B6AA2"/>
    <w:rsid w:val="008B7666"/>
    <w:rsid w:val="008D206A"/>
    <w:rsid w:val="008D2BF5"/>
    <w:rsid w:val="008D3620"/>
    <w:rsid w:val="008D6895"/>
    <w:rsid w:val="008D70F1"/>
    <w:rsid w:val="008E032B"/>
    <w:rsid w:val="008F12C8"/>
    <w:rsid w:val="008F3E77"/>
    <w:rsid w:val="008F77E3"/>
    <w:rsid w:val="00902CB8"/>
    <w:rsid w:val="00914FD5"/>
    <w:rsid w:val="00916887"/>
    <w:rsid w:val="009249FC"/>
    <w:rsid w:val="00926871"/>
    <w:rsid w:val="009351AE"/>
    <w:rsid w:val="00945700"/>
    <w:rsid w:val="00950A34"/>
    <w:rsid w:val="00952309"/>
    <w:rsid w:val="00956F4A"/>
    <w:rsid w:val="00957880"/>
    <w:rsid w:val="00962D8B"/>
    <w:rsid w:val="00964A42"/>
    <w:rsid w:val="00966A91"/>
    <w:rsid w:val="009702D0"/>
    <w:rsid w:val="00972272"/>
    <w:rsid w:val="00974A3C"/>
    <w:rsid w:val="00985CA8"/>
    <w:rsid w:val="00987FD9"/>
    <w:rsid w:val="00991D4A"/>
    <w:rsid w:val="009A0BB5"/>
    <w:rsid w:val="009C6AF0"/>
    <w:rsid w:val="009C6F09"/>
    <w:rsid w:val="009D23B3"/>
    <w:rsid w:val="009D7310"/>
    <w:rsid w:val="009D785F"/>
    <w:rsid w:val="009E1090"/>
    <w:rsid w:val="009E4081"/>
    <w:rsid w:val="009F57E7"/>
    <w:rsid w:val="009F5F6D"/>
    <w:rsid w:val="009F6559"/>
    <w:rsid w:val="009F75B6"/>
    <w:rsid w:val="00A01796"/>
    <w:rsid w:val="00A0349F"/>
    <w:rsid w:val="00A03B3C"/>
    <w:rsid w:val="00A071BF"/>
    <w:rsid w:val="00A07B20"/>
    <w:rsid w:val="00A1062E"/>
    <w:rsid w:val="00A129E6"/>
    <w:rsid w:val="00A1394B"/>
    <w:rsid w:val="00A16B9F"/>
    <w:rsid w:val="00A209EE"/>
    <w:rsid w:val="00A2125A"/>
    <w:rsid w:val="00A22BBE"/>
    <w:rsid w:val="00A261DD"/>
    <w:rsid w:val="00A34339"/>
    <w:rsid w:val="00A37A4B"/>
    <w:rsid w:val="00A42D65"/>
    <w:rsid w:val="00A4610B"/>
    <w:rsid w:val="00A54A7E"/>
    <w:rsid w:val="00A62E4E"/>
    <w:rsid w:val="00A62F31"/>
    <w:rsid w:val="00A63393"/>
    <w:rsid w:val="00A64B4F"/>
    <w:rsid w:val="00A6565B"/>
    <w:rsid w:val="00A6786D"/>
    <w:rsid w:val="00A7330A"/>
    <w:rsid w:val="00A85731"/>
    <w:rsid w:val="00A9124D"/>
    <w:rsid w:val="00A913D7"/>
    <w:rsid w:val="00AA010B"/>
    <w:rsid w:val="00AA4785"/>
    <w:rsid w:val="00AA5A01"/>
    <w:rsid w:val="00AA7673"/>
    <w:rsid w:val="00AC2AD4"/>
    <w:rsid w:val="00AC7A13"/>
    <w:rsid w:val="00AD1B8F"/>
    <w:rsid w:val="00AD4EDF"/>
    <w:rsid w:val="00AE00AF"/>
    <w:rsid w:val="00B06F50"/>
    <w:rsid w:val="00B14339"/>
    <w:rsid w:val="00B331E9"/>
    <w:rsid w:val="00B37DA8"/>
    <w:rsid w:val="00B46035"/>
    <w:rsid w:val="00B470CC"/>
    <w:rsid w:val="00B47495"/>
    <w:rsid w:val="00B53281"/>
    <w:rsid w:val="00B53C13"/>
    <w:rsid w:val="00B54F7F"/>
    <w:rsid w:val="00B61E4A"/>
    <w:rsid w:val="00B70D8F"/>
    <w:rsid w:val="00B7110F"/>
    <w:rsid w:val="00B739E7"/>
    <w:rsid w:val="00B73C24"/>
    <w:rsid w:val="00B75058"/>
    <w:rsid w:val="00B8501C"/>
    <w:rsid w:val="00B8672F"/>
    <w:rsid w:val="00B97B46"/>
    <w:rsid w:val="00BA2A54"/>
    <w:rsid w:val="00BA3C92"/>
    <w:rsid w:val="00BB0FF1"/>
    <w:rsid w:val="00BB2CE0"/>
    <w:rsid w:val="00BB3969"/>
    <w:rsid w:val="00BC04F4"/>
    <w:rsid w:val="00BC218E"/>
    <w:rsid w:val="00BC2F43"/>
    <w:rsid w:val="00BC3AAC"/>
    <w:rsid w:val="00BC57EE"/>
    <w:rsid w:val="00BC61A6"/>
    <w:rsid w:val="00BD0095"/>
    <w:rsid w:val="00BD0D33"/>
    <w:rsid w:val="00BD647C"/>
    <w:rsid w:val="00BE2817"/>
    <w:rsid w:val="00BE7280"/>
    <w:rsid w:val="00BF17F5"/>
    <w:rsid w:val="00BF1FA7"/>
    <w:rsid w:val="00BF310E"/>
    <w:rsid w:val="00BF325E"/>
    <w:rsid w:val="00C02114"/>
    <w:rsid w:val="00C06E44"/>
    <w:rsid w:val="00C07A16"/>
    <w:rsid w:val="00C166F7"/>
    <w:rsid w:val="00C169C0"/>
    <w:rsid w:val="00C1765B"/>
    <w:rsid w:val="00C21EDF"/>
    <w:rsid w:val="00C24337"/>
    <w:rsid w:val="00C24D60"/>
    <w:rsid w:val="00C32504"/>
    <w:rsid w:val="00C37FD3"/>
    <w:rsid w:val="00C443AD"/>
    <w:rsid w:val="00C45124"/>
    <w:rsid w:val="00C464F7"/>
    <w:rsid w:val="00C470F8"/>
    <w:rsid w:val="00C47A56"/>
    <w:rsid w:val="00C50182"/>
    <w:rsid w:val="00C65FFA"/>
    <w:rsid w:val="00C768B3"/>
    <w:rsid w:val="00C95BA9"/>
    <w:rsid w:val="00C95FD0"/>
    <w:rsid w:val="00C96302"/>
    <w:rsid w:val="00C96ED3"/>
    <w:rsid w:val="00CA0AA2"/>
    <w:rsid w:val="00CA0E71"/>
    <w:rsid w:val="00CA16CC"/>
    <w:rsid w:val="00CA2A4F"/>
    <w:rsid w:val="00CA3610"/>
    <w:rsid w:val="00CA59F2"/>
    <w:rsid w:val="00CA661E"/>
    <w:rsid w:val="00CA665A"/>
    <w:rsid w:val="00CB21A5"/>
    <w:rsid w:val="00CB273D"/>
    <w:rsid w:val="00CB2E8B"/>
    <w:rsid w:val="00CB3637"/>
    <w:rsid w:val="00CB4DBE"/>
    <w:rsid w:val="00CC4A2D"/>
    <w:rsid w:val="00CD346A"/>
    <w:rsid w:val="00CD7ED4"/>
    <w:rsid w:val="00CE2564"/>
    <w:rsid w:val="00CE31E5"/>
    <w:rsid w:val="00CE688B"/>
    <w:rsid w:val="00CE7267"/>
    <w:rsid w:val="00CF44CD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31EE7"/>
    <w:rsid w:val="00D41B72"/>
    <w:rsid w:val="00D42446"/>
    <w:rsid w:val="00D43DD0"/>
    <w:rsid w:val="00D50093"/>
    <w:rsid w:val="00D55501"/>
    <w:rsid w:val="00D6524A"/>
    <w:rsid w:val="00D714CC"/>
    <w:rsid w:val="00D751C4"/>
    <w:rsid w:val="00D75958"/>
    <w:rsid w:val="00D80269"/>
    <w:rsid w:val="00D850AF"/>
    <w:rsid w:val="00D870A4"/>
    <w:rsid w:val="00D9444F"/>
    <w:rsid w:val="00D94C2A"/>
    <w:rsid w:val="00DC31AB"/>
    <w:rsid w:val="00DC7319"/>
    <w:rsid w:val="00DD25D9"/>
    <w:rsid w:val="00E01005"/>
    <w:rsid w:val="00E05BF6"/>
    <w:rsid w:val="00E05C13"/>
    <w:rsid w:val="00E1303E"/>
    <w:rsid w:val="00E21382"/>
    <w:rsid w:val="00E227C4"/>
    <w:rsid w:val="00E27387"/>
    <w:rsid w:val="00E30566"/>
    <w:rsid w:val="00E33D65"/>
    <w:rsid w:val="00E35299"/>
    <w:rsid w:val="00E37D49"/>
    <w:rsid w:val="00E4222F"/>
    <w:rsid w:val="00E551B1"/>
    <w:rsid w:val="00E63B83"/>
    <w:rsid w:val="00E640FE"/>
    <w:rsid w:val="00E646A6"/>
    <w:rsid w:val="00E73499"/>
    <w:rsid w:val="00E77091"/>
    <w:rsid w:val="00E82460"/>
    <w:rsid w:val="00E84EDC"/>
    <w:rsid w:val="00E872E3"/>
    <w:rsid w:val="00E90B95"/>
    <w:rsid w:val="00E91B48"/>
    <w:rsid w:val="00E96F9E"/>
    <w:rsid w:val="00EA36FF"/>
    <w:rsid w:val="00EA4779"/>
    <w:rsid w:val="00EA479C"/>
    <w:rsid w:val="00EB564B"/>
    <w:rsid w:val="00EB5E39"/>
    <w:rsid w:val="00EC0088"/>
    <w:rsid w:val="00EC271A"/>
    <w:rsid w:val="00EC2B8A"/>
    <w:rsid w:val="00EC4112"/>
    <w:rsid w:val="00EC5DD2"/>
    <w:rsid w:val="00EE070F"/>
    <w:rsid w:val="00F01065"/>
    <w:rsid w:val="00F1025E"/>
    <w:rsid w:val="00F176BD"/>
    <w:rsid w:val="00F21FE9"/>
    <w:rsid w:val="00F2252B"/>
    <w:rsid w:val="00F22D7D"/>
    <w:rsid w:val="00F30D69"/>
    <w:rsid w:val="00F37907"/>
    <w:rsid w:val="00F4004C"/>
    <w:rsid w:val="00F4295C"/>
    <w:rsid w:val="00F44B76"/>
    <w:rsid w:val="00F4614A"/>
    <w:rsid w:val="00F46B56"/>
    <w:rsid w:val="00F56239"/>
    <w:rsid w:val="00F572D0"/>
    <w:rsid w:val="00F63FE0"/>
    <w:rsid w:val="00F67613"/>
    <w:rsid w:val="00F67FCE"/>
    <w:rsid w:val="00F72969"/>
    <w:rsid w:val="00F77B40"/>
    <w:rsid w:val="00F8414C"/>
    <w:rsid w:val="00F84311"/>
    <w:rsid w:val="00F847F2"/>
    <w:rsid w:val="00F90DB7"/>
    <w:rsid w:val="00F93253"/>
    <w:rsid w:val="00FB15B9"/>
    <w:rsid w:val="00FB600F"/>
    <w:rsid w:val="00FB6D2F"/>
    <w:rsid w:val="00FB7BBF"/>
    <w:rsid w:val="00FC6705"/>
    <w:rsid w:val="00FD1AE5"/>
    <w:rsid w:val="00FD3E7B"/>
    <w:rsid w:val="00FD53E0"/>
    <w:rsid w:val="00FD7BF9"/>
    <w:rsid w:val="00FE134D"/>
    <w:rsid w:val="00FE4847"/>
    <w:rsid w:val="00FE6015"/>
    <w:rsid w:val="00FF255B"/>
    <w:rsid w:val="00FF6BF6"/>
    <w:rsid w:val="00FF7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FE949-2B21-4E3C-A360-43D9AB7CC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1786</TotalTime>
  <Pages>13</Pages>
  <Words>2082</Words>
  <Characters>12497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14550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Piechna Agnieszka</dc:creator>
  <cp:lastModifiedBy>BZYE</cp:lastModifiedBy>
  <cp:revision>330</cp:revision>
  <cp:lastPrinted>2020-01-08T12:51:00Z</cp:lastPrinted>
  <dcterms:created xsi:type="dcterms:W3CDTF">2018-12-27T12:19:00Z</dcterms:created>
  <dcterms:modified xsi:type="dcterms:W3CDTF">2020-12-30T09:19:00Z</dcterms:modified>
</cp:coreProperties>
</file>