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6302" w:type="dxa"/>
        <w:tblInd w:w="-106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134"/>
        <w:gridCol w:w="566"/>
        <w:gridCol w:w="319"/>
        <w:gridCol w:w="816"/>
        <w:gridCol w:w="945"/>
        <w:gridCol w:w="1160"/>
        <w:gridCol w:w="21"/>
        <w:gridCol w:w="992"/>
        <w:gridCol w:w="123"/>
        <w:gridCol w:w="870"/>
        <w:gridCol w:w="141"/>
        <w:gridCol w:w="1276"/>
        <w:gridCol w:w="65"/>
        <w:gridCol w:w="1252"/>
        <w:gridCol w:w="101"/>
        <w:gridCol w:w="1175"/>
        <w:gridCol w:w="242"/>
        <w:gridCol w:w="1419"/>
        <w:gridCol w:w="140"/>
        <w:gridCol w:w="1404"/>
        <w:gridCol w:w="2141"/>
      </w:tblGrid>
      <w:tr w:rsidR="005D4CF4" w:rsidRPr="001D2562" w:rsidTr="005D0B1E">
        <w:trPr>
          <w:trHeight w:val="600"/>
        </w:trPr>
        <w:tc>
          <w:tcPr>
            <w:tcW w:w="2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283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2A3E" w:rsidRPr="001D2562" w:rsidRDefault="00262A3E" w:rsidP="00C50182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</w:rPr>
              <w:t>KOREKTA</w:t>
            </w:r>
          </w:p>
          <w:p w:rsidR="005D4CF4" w:rsidRPr="001D2562" w:rsidRDefault="005D4CF4" w:rsidP="00C50182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</w:rPr>
              <w:t xml:space="preserve">Plan działalności </w:t>
            </w:r>
            <w:r w:rsidR="002709FA" w:rsidRPr="001D2562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</w:rPr>
              <w:t>Izby Administracji Skarbowej w Rzeszowie</w:t>
            </w:r>
            <w:r w:rsidR="00476842" w:rsidRPr="001D2562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</w:rPr>
              <w:t xml:space="preserve"> na rok 201</w:t>
            </w:r>
            <w:r w:rsidR="008D70F1" w:rsidRPr="001D2562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</w:rPr>
              <w:t>9</w:t>
            </w:r>
            <w:r w:rsidRPr="001D2562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</w:rPr>
              <w:t xml:space="preserve"> </w:t>
            </w:r>
            <w:r w:rsidRPr="001D2562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  <w:br/>
              <w:t>(wpisać nazwę jednostki organizacyjnej</w:t>
            </w:r>
            <w:r w:rsidR="00044CF1" w:rsidRPr="001D2562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  <w:t xml:space="preserve"> KAS</w:t>
            </w:r>
            <w:r w:rsidRPr="001D2562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  <w:t>)</w:t>
            </w:r>
          </w:p>
          <w:p w:rsidR="0067299D" w:rsidRPr="001D2562" w:rsidRDefault="0067299D" w:rsidP="005D4CF4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</w:tc>
      </w:tr>
      <w:tr w:rsidR="005D4CF4" w:rsidRPr="001D2562" w:rsidTr="005D0B1E">
        <w:trPr>
          <w:trHeight w:val="516"/>
        </w:trPr>
        <w:tc>
          <w:tcPr>
            <w:tcW w:w="16302" w:type="dxa"/>
            <w:gridSpan w:val="21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D4CF4" w:rsidRPr="001D2562" w:rsidRDefault="005D4CF4" w:rsidP="00B474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I.  Cele wynikające z kierunków działania i rozwoju KAS na rok 201</w:t>
            </w:r>
            <w:r w:rsidR="00B47495" w:rsidRPr="001D2562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9</w:t>
            </w:r>
          </w:p>
        </w:tc>
      </w:tr>
      <w:tr w:rsidR="00C65FFA" w:rsidRPr="001D2562" w:rsidTr="00AD4EDF">
        <w:trPr>
          <w:trHeight w:val="585"/>
        </w:trPr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Kierunek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67299D" w:rsidP="0067299D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Cel </w:t>
            </w:r>
          </w:p>
        </w:tc>
        <w:tc>
          <w:tcPr>
            <w:tcW w:w="212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67299D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Miernik stopnia realizacji celu </w:t>
            </w: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</w:rPr>
              <w:t>1</w:t>
            </w:r>
          </w:p>
        </w:tc>
        <w:tc>
          <w:tcPr>
            <w:tcW w:w="99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67299D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Jednostka miary</w:t>
            </w:r>
          </w:p>
        </w:tc>
        <w:tc>
          <w:tcPr>
            <w:tcW w:w="99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Wartość bazowa</w:t>
            </w:r>
            <w:r w:rsidR="008B5315"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r w:rsidR="0086339D"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</w:rPr>
              <w:t>2</w:t>
            </w:r>
          </w:p>
        </w:tc>
        <w:tc>
          <w:tcPr>
            <w:tcW w:w="5671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Wartość </w:t>
            </w:r>
            <w:r w:rsidR="002E2368"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planowana</w:t>
            </w:r>
            <w:r w:rsidR="008B5315"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r w:rsidR="002E2368"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</w:rPr>
              <w:t>3</w:t>
            </w:r>
          </w:p>
        </w:tc>
        <w:tc>
          <w:tcPr>
            <w:tcW w:w="3685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Zadania </w:t>
            </w:r>
            <w:r w:rsidR="008B1985"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br/>
            </w: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i projekty wspierające realizację celu</w:t>
            </w:r>
          </w:p>
        </w:tc>
      </w:tr>
      <w:tr w:rsidR="00C65FFA" w:rsidRPr="001D2562" w:rsidTr="00AD4EDF">
        <w:trPr>
          <w:trHeight w:val="509"/>
        </w:trPr>
        <w:tc>
          <w:tcPr>
            <w:tcW w:w="11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126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993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31 marca</w:t>
            </w:r>
          </w:p>
        </w:tc>
        <w:tc>
          <w:tcPr>
            <w:tcW w:w="1418" w:type="dxa"/>
            <w:gridSpan w:val="3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30 czerwca</w:t>
            </w: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30 września</w:t>
            </w:r>
          </w:p>
        </w:tc>
        <w:tc>
          <w:tcPr>
            <w:tcW w:w="141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31 grudnia</w:t>
            </w:r>
          </w:p>
        </w:tc>
        <w:tc>
          <w:tcPr>
            <w:tcW w:w="3685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C65FFA" w:rsidRPr="001D2562" w:rsidTr="00AD4EDF">
        <w:trPr>
          <w:trHeight w:val="509"/>
        </w:trPr>
        <w:tc>
          <w:tcPr>
            <w:tcW w:w="11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126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993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8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685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1D2562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C65FFA" w:rsidRPr="001D2562" w:rsidTr="00D730ED">
        <w:trPr>
          <w:trHeight w:val="1285"/>
        </w:trPr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35205B" w:rsidRPr="001D2562" w:rsidRDefault="0035205B" w:rsidP="00AD1B8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KIERUNEK I</w:t>
            </w: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br/>
              <w:t>Wsparcie podatnika</w:t>
            </w: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br/>
              <w:t xml:space="preserve"> i przedsiębiorcy w wyp</w:t>
            </w:r>
            <w:r w:rsidR="007940DD"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ełnianiu obowiązków podatkowych</w:t>
            </w: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i celnych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05B" w:rsidRPr="001D2562" w:rsidRDefault="0035205B" w:rsidP="00AD1B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>Budowanie przyjaznej Administracji Skarbowej</w:t>
            </w:r>
          </w:p>
        </w:tc>
        <w:tc>
          <w:tcPr>
            <w:tcW w:w="2126" w:type="dxa"/>
            <w:gridSpan w:val="3"/>
            <w:tcBorders>
              <w:top w:val="single" w:sz="8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Deklaracje złożone za pomocą środków komunikacji elektronicznej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8D7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84</w:t>
            </w:r>
          </w:p>
        </w:tc>
        <w:tc>
          <w:tcPr>
            <w:tcW w:w="1418" w:type="dxa"/>
            <w:gridSpan w:val="3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8D7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84</w:t>
            </w:r>
          </w:p>
        </w:tc>
        <w:tc>
          <w:tcPr>
            <w:tcW w:w="1417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8D7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84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8D7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84</w:t>
            </w:r>
          </w:p>
        </w:tc>
        <w:tc>
          <w:tcPr>
            <w:tcW w:w="3685" w:type="dxa"/>
            <w:gridSpan w:val="3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0E1A14" w:rsidRPr="001D2562" w:rsidRDefault="001D2562" w:rsidP="008B0F74">
            <w:pPr>
              <w:spacing w:after="80" w:line="240" w:lineRule="auto"/>
              <w:ind w:left="213" w:hanging="213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  </w:t>
            </w:r>
            <w:r w:rsidR="00F43ECA"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r w:rsidR="008B0F74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Prowadzenie kampanii informacyjno-promocyjnych.</w:t>
            </w:r>
          </w:p>
        </w:tc>
      </w:tr>
      <w:tr w:rsidR="00C65FFA" w:rsidRPr="001D2562" w:rsidTr="002F028A">
        <w:trPr>
          <w:trHeight w:val="1794"/>
        </w:trPr>
        <w:tc>
          <w:tcPr>
            <w:tcW w:w="1134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05B" w:rsidRPr="001D2562" w:rsidRDefault="0035205B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05B" w:rsidRPr="001D2562" w:rsidRDefault="0035205B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Liczba przeprowadzonych spotkań edukacyjnych 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br/>
              <w:t>z</w:t>
            </w:r>
            <w:r w:rsidR="00D10F94"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 przedsiębiorcami oraz dziećmi </w:t>
            </w:r>
            <w:r w:rsidR="00F30D69" w:rsidRPr="001D2562">
              <w:rPr>
                <w:rFonts w:ascii="Times New Roman" w:eastAsia="Times New Roman" w:hAnsi="Times New Roman" w:cs="Times New Roman"/>
                <w:color w:val="000000"/>
              </w:rPr>
              <w:br/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i młodzieżą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szt.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0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7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12</w:t>
            </w:r>
          </w:p>
        </w:tc>
        <w:tc>
          <w:tcPr>
            <w:tcW w:w="3685" w:type="dxa"/>
            <w:gridSpan w:val="3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2E70A3" w:rsidRPr="00EC29ED" w:rsidRDefault="005A279F" w:rsidP="00D730ED">
            <w:pPr>
              <w:pStyle w:val="Akapitzlist"/>
              <w:numPr>
                <w:ilvl w:val="0"/>
                <w:numId w:val="11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Prowadzenie spotkań informacyjno-edukacyjnych dla dzieci, młodzieży </w:t>
            </w: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br/>
              <w:t>i przedsiębiorców.</w:t>
            </w:r>
          </w:p>
          <w:p w:rsidR="005A279F" w:rsidRPr="00EC29ED" w:rsidRDefault="002102B8" w:rsidP="00D730ED">
            <w:pPr>
              <w:pStyle w:val="Akapitzlist"/>
              <w:numPr>
                <w:ilvl w:val="0"/>
                <w:numId w:val="11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Współpraca</w:t>
            </w:r>
            <w:r w:rsidR="005A279F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ze szkołami </w:t>
            </w:r>
            <w:r w:rsidR="00A85197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br/>
            </w:r>
            <w:r w:rsidR="005A279F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i organizacjami zrzeszającymi przedsiębiorców.</w:t>
            </w: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</w:t>
            </w:r>
            <w:r w:rsidRPr="00EC29ED">
              <w:rPr>
                <w:rFonts w:ascii="Times New Roman" w:eastAsia="Times New Roman" w:hAnsi="Times New Roman" w:cs="Times New Roman"/>
                <w:i/>
                <w:color w:val="000000"/>
                <w:sz w:val="21"/>
                <w:szCs w:val="21"/>
              </w:rPr>
              <w:t>Realizacja projektu z zakresu edukacji ekonomicznej młodzieży.</w:t>
            </w:r>
          </w:p>
        </w:tc>
      </w:tr>
      <w:tr w:rsidR="00C65FFA" w:rsidRPr="001D2562" w:rsidTr="00D730ED">
        <w:trPr>
          <w:trHeight w:val="1566"/>
        </w:trPr>
        <w:tc>
          <w:tcPr>
            <w:tcW w:w="1134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05B" w:rsidRPr="001D2562" w:rsidRDefault="0035205B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05B" w:rsidRPr="001D2562" w:rsidRDefault="0035205B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Średni czas obsługi zgłoszenia celnego wyliczany w imporcie oraz eksporcie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minuty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&lt;= 60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&lt;= 60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&lt;= 60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1D2562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&lt;= 60</w:t>
            </w:r>
          </w:p>
        </w:tc>
        <w:tc>
          <w:tcPr>
            <w:tcW w:w="3685" w:type="dxa"/>
            <w:gridSpan w:val="3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E81362" w:rsidRPr="00A91B21" w:rsidRDefault="00E81362" w:rsidP="00D730ED">
            <w:pPr>
              <w:pStyle w:val="Akapitzlist"/>
              <w:numPr>
                <w:ilvl w:val="0"/>
                <w:numId w:val="13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Podejmowanie działań zmierzających do skrócenia czasu obsługi zgłoszeń celnych</w:t>
            </w:r>
            <w:r w:rsidR="00322C4D" w:rsidRPr="00A91B21">
              <w:rPr>
                <w:rFonts w:ascii="Times New Roman" w:eastAsia="Times New Roman" w:hAnsi="Times New Roman" w:cs="Times New Roman"/>
                <w:sz w:val="21"/>
                <w:szCs w:val="21"/>
              </w:rPr>
              <w:t>,</w:t>
            </w:r>
            <w:r w:rsidR="00F03827" w:rsidRPr="00A91B21">
              <w:rPr>
                <w:rFonts w:ascii="Times New Roman" w:eastAsia="Times New Roman" w:hAnsi="Times New Roman" w:cs="Times New Roman"/>
                <w:sz w:val="21"/>
                <w:szCs w:val="21"/>
              </w:rPr>
              <w:t xml:space="preserve"> p</w:t>
            </w:r>
            <w:r w:rsidR="005606A0" w:rsidRPr="00A91B21">
              <w:rPr>
                <w:rFonts w:ascii="Times New Roman" w:eastAsia="Times New Roman" w:hAnsi="Times New Roman" w:cs="Times New Roman"/>
                <w:sz w:val="21"/>
                <w:szCs w:val="21"/>
              </w:rPr>
              <w:t xml:space="preserve">oprzez </w:t>
            </w:r>
            <w:r w:rsidR="00A91B21" w:rsidRPr="00A91B21">
              <w:rPr>
                <w:rFonts w:ascii="Times New Roman" w:eastAsia="Times New Roman" w:hAnsi="Times New Roman" w:cs="Times New Roman"/>
                <w:sz w:val="21"/>
                <w:szCs w:val="21"/>
              </w:rPr>
              <w:t>monitorowanie</w:t>
            </w:r>
            <w:r w:rsidR="00B543FD" w:rsidRPr="00A91B21">
              <w:rPr>
                <w:rFonts w:ascii="Times New Roman" w:eastAsia="Times New Roman" w:hAnsi="Times New Roman" w:cs="Times New Roman"/>
                <w:sz w:val="21"/>
                <w:szCs w:val="21"/>
              </w:rPr>
              <w:t xml:space="preserve"> </w:t>
            </w:r>
            <w:r w:rsidR="00F03827" w:rsidRPr="00A91B21">
              <w:rPr>
                <w:rFonts w:ascii="Times New Roman" w:eastAsia="Times New Roman" w:hAnsi="Times New Roman" w:cs="Times New Roman"/>
                <w:sz w:val="21"/>
                <w:szCs w:val="21"/>
              </w:rPr>
              <w:t>czasu obsługi</w:t>
            </w:r>
            <w:r w:rsidR="00B543FD" w:rsidRPr="00A91B21">
              <w:rPr>
                <w:rFonts w:ascii="Times New Roman" w:eastAsia="Times New Roman" w:hAnsi="Times New Roman" w:cs="Times New Roman"/>
                <w:sz w:val="21"/>
                <w:szCs w:val="21"/>
              </w:rPr>
              <w:t>.</w:t>
            </w:r>
          </w:p>
          <w:p w:rsidR="00582D4A" w:rsidRPr="00EC29ED" w:rsidRDefault="00E81362" w:rsidP="00D730ED">
            <w:pPr>
              <w:pStyle w:val="Akapitzlist"/>
              <w:numPr>
                <w:ilvl w:val="0"/>
                <w:numId w:val="13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Doskonalenie organizacji dokonywania odpraw w imporcie i eksporcie</w:t>
            </w:r>
            <w:r w:rsidR="00322C4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, </w:t>
            </w:r>
            <w:r w:rsidR="00322C4D" w:rsidRPr="00A91B21">
              <w:rPr>
                <w:rFonts w:ascii="Times New Roman" w:eastAsia="Times New Roman" w:hAnsi="Times New Roman" w:cs="Times New Roman"/>
                <w:sz w:val="21"/>
                <w:szCs w:val="21"/>
              </w:rPr>
              <w:t>p</w:t>
            </w:r>
            <w:r w:rsidR="005606A0" w:rsidRPr="00A91B21">
              <w:rPr>
                <w:rFonts w:ascii="Times New Roman" w:eastAsia="Times New Roman" w:hAnsi="Times New Roman" w:cs="Times New Roman"/>
                <w:sz w:val="21"/>
                <w:szCs w:val="21"/>
              </w:rPr>
              <w:t xml:space="preserve">oprzez </w:t>
            </w:r>
            <w:r w:rsidR="00322C4D" w:rsidRPr="00A91B21">
              <w:rPr>
                <w:rFonts w:ascii="Times New Roman" w:eastAsia="Times New Roman" w:hAnsi="Times New Roman" w:cs="Times New Roman"/>
                <w:sz w:val="21"/>
                <w:szCs w:val="21"/>
              </w:rPr>
              <w:t>dostosowanie procedur.</w:t>
            </w:r>
          </w:p>
          <w:p w:rsidR="005606A0" w:rsidRPr="00EC29ED" w:rsidRDefault="005606A0" w:rsidP="00D730ED">
            <w:pPr>
              <w:pStyle w:val="Akapitzlist"/>
              <w:numPr>
                <w:ilvl w:val="0"/>
                <w:numId w:val="13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sz w:val="21"/>
                <w:szCs w:val="21"/>
              </w:rPr>
              <w:t>Realizacja technologii odpraw granicznych.</w:t>
            </w:r>
          </w:p>
          <w:p w:rsidR="005606A0" w:rsidRPr="00EC29ED" w:rsidRDefault="005606A0" w:rsidP="00D730ED">
            <w:pPr>
              <w:pStyle w:val="Akapitzlist"/>
              <w:numPr>
                <w:ilvl w:val="0"/>
                <w:numId w:val="13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sz w:val="21"/>
                <w:szCs w:val="21"/>
              </w:rPr>
              <w:t>Bieżąca analiza natężenia pracy.</w:t>
            </w:r>
          </w:p>
        </w:tc>
      </w:tr>
      <w:tr w:rsidR="002F028A" w:rsidRPr="001D2562" w:rsidTr="00D730ED">
        <w:trPr>
          <w:trHeight w:val="2392"/>
        </w:trPr>
        <w:tc>
          <w:tcPr>
            <w:tcW w:w="1134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28A" w:rsidRPr="001D2562" w:rsidRDefault="002F028A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028A" w:rsidRPr="001D2562" w:rsidRDefault="002F028A" w:rsidP="00711D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>Skrócenie czasu załatwiania spraw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Czas trwania postępowań podatkowych wszczętych na wniosek podatnika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24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24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24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24</w:t>
            </w:r>
          </w:p>
        </w:tc>
        <w:tc>
          <w:tcPr>
            <w:tcW w:w="368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028A" w:rsidRPr="00C017F6" w:rsidRDefault="002F028A" w:rsidP="00D730ED">
            <w:pPr>
              <w:pStyle w:val="Akapitzlist"/>
              <w:numPr>
                <w:ilvl w:val="0"/>
                <w:numId w:val="14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b/>
                <w:color w:val="FF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Wdrażanie rozwiązań usprawniających organizację pracy</w:t>
            </w:r>
            <w:r w:rsidR="008E632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, </w:t>
            </w:r>
            <w:r w:rsidR="008E6328" w:rsidRPr="0053494F">
              <w:rPr>
                <w:rFonts w:ascii="Times New Roman" w:eastAsia="Times New Roman" w:hAnsi="Times New Roman" w:cs="Times New Roman"/>
                <w:sz w:val="21"/>
                <w:szCs w:val="21"/>
              </w:rPr>
              <w:t>poprzez wyeliminowanie czynności zbędnych.</w:t>
            </w:r>
          </w:p>
          <w:p w:rsidR="002F028A" w:rsidRPr="001D2562" w:rsidRDefault="00813C25" w:rsidP="00D730ED">
            <w:pPr>
              <w:pStyle w:val="Akapitzlist"/>
              <w:numPr>
                <w:ilvl w:val="0"/>
                <w:numId w:val="14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Współpraca z podatnikami</w:t>
            </w:r>
            <w:r w:rsidR="002F028A"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, wykorzystywanie wszystkich kanałów łączności.</w:t>
            </w:r>
          </w:p>
          <w:p w:rsidR="00AB58E2" w:rsidRPr="001D2562" w:rsidRDefault="00AB58E2" w:rsidP="00AB58E2">
            <w:pPr>
              <w:pStyle w:val="Akapitzlist"/>
              <w:numPr>
                <w:ilvl w:val="0"/>
                <w:numId w:val="14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Podnoszenie kwalifikacji merytorycznych pracowników.</w:t>
            </w:r>
          </w:p>
        </w:tc>
      </w:tr>
      <w:tr w:rsidR="002F028A" w:rsidRPr="001D2562" w:rsidTr="0011371B">
        <w:trPr>
          <w:trHeight w:val="2754"/>
        </w:trPr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2F028A" w:rsidRPr="001D2562" w:rsidRDefault="002F028A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2F028A" w:rsidRPr="001D2562" w:rsidRDefault="002F028A" w:rsidP="00711D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Terminowość rozpatrywania odwołań przez dyrektora izby administracji skarbowej oraz naczelnika urzędu celno-skarbowego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100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100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100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28A" w:rsidRPr="001D2562" w:rsidRDefault="002F028A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100</w:t>
            </w:r>
          </w:p>
        </w:tc>
        <w:tc>
          <w:tcPr>
            <w:tcW w:w="368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028A" w:rsidRPr="001D2562" w:rsidRDefault="002F028A" w:rsidP="00D730ED">
            <w:pPr>
              <w:pStyle w:val="Akapitzlist"/>
              <w:spacing w:after="80" w:line="240" w:lineRule="auto"/>
              <w:ind w:left="0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:rsidR="00B8501C" w:rsidRPr="001D2562" w:rsidTr="00DE62D5">
        <w:trPr>
          <w:trHeight w:val="2469"/>
        </w:trPr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val="clear" w:color="auto" w:fill="auto"/>
            <w:noWrap/>
            <w:textDirection w:val="btLr"/>
            <w:vAlign w:val="center"/>
            <w:hideMark/>
          </w:tcPr>
          <w:p w:rsidR="00EA479C" w:rsidRPr="001D2562" w:rsidRDefault="00EA479C" w:rsidP="003061C4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KIERUNEK II</w:t>
            </w: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br/>
              <w:t>Pobór i eg</w:t>
            </w:r>
            <w:r w:rsidR="00DE62D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zekucja należności podatkowych </w:t>
            </w:r>
            <w:r w:rsidR="00DE62D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br/>
            </w: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i niepodatkowych budżetu państwa przez organy podatkowe i celne</w:t>
            </w:r>
          </w:p>
        </w:tc>
        <w:tc>
          <w:tcPr>
            <w:tcW w:w="1701" w:type="dxa"/>
            <w:gridSpan w:val="3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9C" w:rsidRPr="001D2562" w:rsidRDefault="00EA479C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 xml:space="preserve">Wzrost skuteczności </w:t>
            </w:r>
            <w:r w:rsidRPr="001D2562">
              <w:rPr>
                <w:rFonts w:ascii="Times New Roman" w:eastAsia="Times New Roman" w:hAnsi="Times New Roman" w:cs="Times New Roman"/>
              </w:rPr>
              <w:br/>
              <w:t>i efektywności poboru należności podatkowych i niepodatkowych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1D2562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Realizacja należności publicznoprawnych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1D2562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1D2562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1D2562" w:rsidRDefault="00EA479C" w:rsidP="00F1025E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</w:rPr>
              <w:t>&gt;= 1 692 580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1D2562" w:rsidRDefault="00EA479C" w:rsidP="001B49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&gt;= </w:t>
            </w:r>
            <w:r w:rsidR="001B4947" w:rsidRPr="001D2562">
              <w:rPr>
                <w:rFonts w:ascii="Times New Roman" w:eastAsia="Times New Roman" w:hAnsi="Times New Roman" w:cs="Times New Roman"/>
                <w:b/>
                <w:color w:val="000000"/>
              </w:rPr>
              <w:t>2 862 474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1D2562" w:rsidRDefault="00EA479C" w:rsidP="001B49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&gt;= </w:t>
            </w:r>
            <w:r w:rsidR="001B4947" w:rsidRPr="001D2562">
              <w:rPr>
                <w:rFonts w:ascii="Times New Roman" w:eastAsia="Times New Roman" w:hAnsi="Times New Roman" w:cs="Times New Roman"/>
                <w:b/>
                <w:color w:val="000000"/>
              </w:rPr>
              <w:t>4 364 279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1D2562" w:rsidRDefault="00EA479C" w:rsidP="001B49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&gt;= </w:t>
            </w:r>
            <w:r w:rsidR="001B4947" w:rsidRPr="001D2562">
              <w:rPr>
                <w:rFonts w:ascii="Times New Roman" w:eastAsia="Times New Roman" w:hAnsi="Times New Roman" w:cs="Times New Roman"/>
                <w:b/>
                <w:color w:val="000000"/>
              </w:rPr>
              <w:t>6 353 617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894BD9" w:rsidRPr="001D2562" w:rsidRDefault="008535FD" w:rsidP="00D730ED">
            <w:pPr>
              <w:pStyle w:val="Akapitzlist"/>
              <w:numPr>
                <w:ilvl w:val="0"/>
                <w:numId w:val="18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Pobór podatków, ceł i niepodatkowych należności budżetu państwa.</w:t>
            </w:r>
          </w:p>
          <w:p w:rsidR="00C60F86" w:rsidRPr="001D2562" w:rsidRDefault="008535FD" w:rsidP="00D730ED">
            <w:pPr>
              <w:pStyle w:val="Akapitzlist"/>
              <w:numPr>
                <w:ilvl w:val="0"/>
                <w:numId w:val="18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Kontrola celno-skarbowa oraz kontrola podatkowa.</w:t>
            </w:r>
          </w:p>
          <w:p w:rsidR="00C60F86" w:rsidRPr="001D2562" w:rsidRDefault="008535FD" w:rsidP="00D730ED">
            <w:pPr>
              <w:pStyle w:val="Akapitzlist"/>
              <w:numPr>
                <w:ilvl w:val="0"/>
                <w:numId w:val="18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Zwalczanie przestępczości ekonomicznej.</w:t>
            </w:r>
          </w:p>
        </w:tc>
      </w:tr>
      <w:tr w:rsidR="002B5218" w:rsidRPr="001D2562" w:rsidTr="00DE62D5">
        <w:trPr>
          <w:trHeight w:val="2251"/>
        </w:trPr>
        <w:tc>
          <w:tcPr>
            <w:tcW w:w="1134" w:type="dxa"/>
            <w:vMerge/>
            <w:tcBorders>
              <w:left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B5218" w:rsidRPr="001D2562" w:rsidRDefault="002B5218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:rsidR="002B5218" w:rsidRPr="001D2562" w:rsidRDefault="002B5218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>Zwiększenie efektywności działań egzekucyjnych</w:t>
            </w:r>
          </w:p>
        </w:tc>
        <w:tc>
          <w:tcPr>
            <w:tcW w:w="21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Efektywność egzekucji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9,44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18,9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28,34</w:t>
            </w: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37,8</w:t>
            </w:r>
          </w:p>
        </w:tc>
        <w:tc>
          <w:tcPr>
            <w:tcW w:w="3685" w:type="dxa"/>
            <w:gridSpan w:val="3"/>
            <w:vMerge w:val="restart"/>
            <w:tcBorders>
              <w:top w:val="single" w:sz="4" w:space="0" w:color="000000"/>
              <w:left w:val="nil"/>
              <w:right w:val="single" w:sz="8" w:space="0" w:color="000000"/>
            </w:tcBorders>
            <w:shd w:val="clear" w:color="auto" w:fill="auto"/>
            <w:hideMark/>
          </w:tcPr>
          <w:p w:rsidR="002B5218" w:rsidRPr="00EC29ED" w:rsidRDefault="002B5218" w:rsidP="00D730ED">
            <w:pPr>
              <w:pStyle w:val="Akapitzlist"/>
              <w:numPr>
                <w:ilvl w:val="0"/>
                <w:numId w:val="20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Monitorowanie skuteczności </w:t>
            </w: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prowadzonych postępowań</w:t>
            </w:r>
            <w:r w:rsidR="00513A29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egzekucyjnych</w:t>
            </w: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.</w:t>
            </w:r>
          </w:p>
          <w:p w:rsidR="002B5218" w:rsidRPr="00EC29ED" w:rsidRDefault="00C017F6" w:rsidP="00D730ED">
            <w:pPr>
              <w:pStyle w:val="Akapitzlist"/>
              <w:numPr>
                <w:ilvl w:val="0"/>
                <w:numId w:val="20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Wykorzystywanie informacji zawartych w dostępnych bazach danyc</w:t>
            </w:r>
            <w:r w:rsidR="00FC4901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h</w:t>
            </w: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.</w:t>
            </w:r>
          </w:p>
          <w:p w:rsidR="002B5218" w:rsidRPr="001D2562" w:rsidRDefault="002B5218" w:rsidP="00D730ED">
            <w:pPr>
              <w:spacing w:after="8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  <w:p w:rsidR="004263D4" w:rsidRPr="001D2562" w:rsidRDefault="004263D4" w:rsidP="00D730ED">
            <w:pPr>
              <w:spacing w:after="8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:rsidR="002B5218" w:rsidRPr="001D2562" w:rsidTr="00C84C51">
        <w:trPr>
          <w:trHeight w:val="2131"/>
        </w:trPr>
        <w:tc>
          <w:tcPr>
            <w:tcW w:w="1134" w:type="dxa"/>
            <w:vMerge/>
            <w:tcBorders>
              <w:left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B5218" w:rsidRPr="001D2562" w:rsidRDefault="002B5218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:rsidR="002B5218" w:rsidRPr="001D2562" w:rsidRDefault="002B5218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3A58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Udział podatkowych tytułów wykonawczych zakończonych zapłatą 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br/>
              <w:t>w zakończonych podatkowych tytułach wykonawczych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72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73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74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5218" w:rsidRPr="001D2562" w:rsidRDefault="002B5218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&gt; </w:t>
            </w:r>
            <w:bookmarkStart w:id="0" w:name="_GoBack"/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75</w:t>
            </w:r>
            <w:bookmarkEnd w:id="0"/>
          </w:p>
        </w:tc>
        <w:tc>
          <w:tcPr>
            <w:tcW w:w="3685" w:type="dxa"/>
            <w:gridSpan w:val="3"/>
            <w:vMerge/>
            <w:tcBorders>
              <w:left w:val="nil"/>
              <w:right w:val="single" w:sz="8" w:space="0" w:color="000000"/>
            </w:tcBorders>
            <w:shd w:val="clear" w:color="auto" w:fill="auto"/>
            <w:hideMark/>
          </w:tcPr>
          <w:p w:rsidR="002B5218" w:rsidRPr="001D2562" w:rsidRDefault="002B5218" w:rsidP="00D730ED">
            <w:pPr>
              <w:spacing w:after="8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:rsidR="002B5218" w:rsidRPr="001D2562" w:rsidTr="00DE62D5">
        <w:trPr>
          <w:trHeight w:val="1953"/>
        </w:trPr>
        <w:tc>
          <w:tcPr>
            <w:tcW w:w="1134" w:type="dxa"/>
            <w:vMerge/>
            <w:tcBorders>
              <w:left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B5218" w:rsidRPr="001D2562" w:rsidRDefault="002B5218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/>
            <w:tcBorders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B5218" w:rsidRPr="001D2562" w:rsidRDefault="002B5218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Sprawność wszczynania egzekucji podatkowych tytułów wykonawczych czynnych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10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7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218" w:rsidRPr="001D2562" w:rsidRDefault="002B5218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6</w:t>
            </w:r>
          </w:p>
        </w:tc>
        <w:tc>
          <w:tcPr>
            <w:tcW w:w="368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2B5218" w:rsidRPr="001D2562" w:rsidRDefault="002B5218" w:rsidP="00D730ED">
            <w:pPr>
              <w:spacing w:after="8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:rsidR="00B8501C" w:rsidRPr="001D2562" w:rsidTr="005A181D">
        <w:trPr>
          <w:trHeight w:val="1400"/>
        </w:trPr>
        <w:tc>
          <w:tcPr>
            <w:tcW w:w="1134" w:type="dxa"/>
            <w:vMerge/>
            <w:tcBorders>
              <w:left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A479C" w:rsidRPr="001D2562" w:rsidRDefault="00EA479C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479C" w:rsidRPr="001D2562" w:rsidRDefault="00EA479C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>Efektywny proces czynności sprawdzających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Kwota ustaleń dokonanych w toku czynności sprawdzających przeprowadzonych 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br/>
              <w:t>z udziałem podatników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mln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11,11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27,78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38,89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55,56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16DD" w:rsidRPr="0053494F" w:rsidRDefault="00FE1FB8" w:rsidP="00D730ED">
            <w:pPr>
              <w:pStyle w:val="Akapitzlist"/>
              <w:numPr>
                <w:ilvl w:val="0"/>
                <w:numId w:val="22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Usprawnienie</w:t>
            </w:r>
            <w:r w:rsidR="001F16DD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procesu typowania do czynności sprawdzających</w:t>
            </w:r>
            <w:r w:rsidR="00653F5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, </w:t>
            </w:r>
            <w:r w:rsidR="00653F5B" w:rsidRPr="0053494F">
              <w:rPr>
                <w:rFonts w:ascii="Times New Roman" w:eastAsia="Times New Roman" w:hAnsi="Times New Roman" w:cs="Times New Roman"/>
                <w:sz w:val="21"/>
                <w:szCs w:val="21"/>
              </w:rPr>
              <w:t>poprzez analizę dotychczasowych podmiotów poddanych kontroli.</w:t>
            </w:r>
          </w:p>
          <w:p w:rsidR="00FE1FB8" w:rsidRPr="00EC29ED" w:rsidRDefault="00FE1FB8" w:rsidP="00D730ED">
            <w:pPr>
              <w:pStyle w:val="Akapitzlist"/>
              <w:numPr>
                <w:ilvl w:val="0"/>
                <w:numId w:val="22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Podnoszenie kompetencji pracowników.</w:t>
            </w:r>
          </w:p>
          <w:p w:rsidR="00C017F6" w:rsidRPr="00EC29ED" w:rsidRDefault="00C017F6" w:rsidP="00D730ED">
            <w:pPr>
              <w:pStyle w:val="Akapitzlist"/>
              <w:numPr>
                <w:ilvl w:val="0"/>
                <w:numId w:val="22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Wykorzystanie w typowaniu do czynności sprawdzających baz danych.</w:t>
            </w:r>
          </w:p>
          <w:p w:rsidR="001F16DD" w:rsidRPr="00EC29ED" w:rsidRDefault="001F16DD" w:rsidP="00D730ED">
            <w:pPr>
              <w:spacing w:after="8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:rsidR="00B8501C" w:rsidRPr="001D2562" w:rsidTr="00C84C51">
        <w:trPr>
          <w:trHeight w:val="1967"/>
        </w:trPr>
        <w:tc>
          <w:tcPr>
            <w:tcW w:w="1134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A479C" w:rsidRPr="001D2562" w:rsidRDefault="00EA479C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479C" w:rsidRPr="001D2562" w:rsidRDefault="00EA479C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>Podnies</w:t>
            </w:r>
            <w:r w:rsidR="00991D4A" w:rsidRPr="001D2562">
              <w:rPr>
                <w:rFonts w:ascii="Times New Roman" w:eastAsia="Times New Roman" w:hAnsi="Times New Roman" w:cs="Times New Roman"/>
              </w:rPr>
              <w:t xml:space="preserve">ienie jakości orzecznictwa KAS </w:t>
            </w:r>
            <w:r w:rsidRPr="001D2562">
              <w:rPr>
                <w:rFonts w:ascii="Times New Roman" w:eastAsia="Times New Roman" w:hAnsi="Times New Roman" w:cs="Times New Roman"/>
              </w:rPr>
              <w:t>w zakresie postępowań podatkowych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Liczba decyzji dyrektora IAS </w:t>
            </w:r>
            <w:r w:rsidR="007E7BEF" w:rsidRPr="001D2562">
              <w:rPr>
                <w:rFonts w:ascii="Times New Roman" w:eastAsia="Times New Roman" w:hAnsi="Times New Roman" w:cs="Times New Roman"/>
                <w:color w:val="000000"/>
              </w:rPr>
              <w:br/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i naczelnika UCS uchylonych przez WSA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13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13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13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1D2562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 13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91D4A" w:rsidRPr="00EC29ED" w:rsidRDefault="00C017F6" w:rsidP="00D730ED">
            <w:pPr>
              <w:pStyle w:val="Akapitzlist"/>
              <w:numPr>
                <w:ilvl w:val="0"/>
                <w:numId w:val="24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Monitorowanie i b</w:t>
            </w:r>
            <w:r w:rsidR="002A2CFD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ieżąca </w:t>
            </w:r>
            <w:r w:rsidR="00F84C29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analiza </w:t>
            </w: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zmieniających się </w:t>
            </w:r>
            <w:r w:rsidR="00F84C29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przepisów prawa</w:t>
            </w:r>
            <w:r w:rsidR="002A2CFD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oraz orzecznictwa sądów administracyjnych.</w:t>
            </w:r>
          </w:p>
          <w:p w:rsidR="002A2CFD" w:rsidRPr="00EC29ED" w:rsidRDefault="002A2CFD" w:rsidP="00D730ED">
            <w:pPr>
              <w:pStyle w:val="Akapitzlist"/>
              <w:numPr>
                <w:ilvl w:val="0"/>
                <w:numId w:val="24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Podnoszenie kwalifikacji merytorycznych pracowników.</w:t>
            </w:r>
          </w:p>
          <w:p w:rsidR="002A2CFD" w:rsidRPr="00EC29ED" w:rsidRDefault="002A2CFD" w:rsidP="00D730ED">
            <w:pPr>
              <w:pStyle w:val="Akapitzlist"/>
              <w:spacing w:after="80" w:line="240" w:lineRule="auto"/>
              <w:ind w:left="0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:rsidR="00E91B48" w:rsidRPr="001D2562" w:rsidTr="00C84C51">
        <w:trPr>
          <w:trHeight w:val="2817"/>
        </w:trPr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F93253" w:rsidRPr="001D2562" w:rsidRDefault="00F93253" w:rsidP="0032120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lastRenderedPageBreak/>
              <w:t>KIERUNEK III</w:t>
            </w: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br/>
              <w:t>Bezpieczeństwo finansowe Rzeczpospolitej Polskiej i ochrona obszaru celnego Unii Europejskiej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3253" w:rsidRPr="001D2562" w:rsidRDefault="00F93253" w:rsidP="004328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 xml:space="preserve">Zwiększenie efektywności zapobiegania </w:t>
            </w:r>
            <w:r w:rsidRPr="001D2562">
              <w:rPr>
                <w:rFonts w:ascii="Times New Roman" w:eastAsia="Times New Roman" w:hAnsi="Times New Roman" w:cs="Times New Roman"/>
              </w:rPr>
              <w:br/>
              <w:t>i zwalczania przestępczości podatkowej i celnej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Liczba kontroli podatkowych przeprowadzonych 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br/>
              <w:t xml:space="preserve">w kluczowych podmiotach przez urzędy celno-skarbowe oraz wyspecjalizowane urzędy skarbowe </w:t>
            </w:r>
            <w:r w:rsidR="007E7BEF" w:rsidRPr="001D2562">
              <w:rPr>
                <w:rFonts w:ascii="Times New Roman" w:eastAsia="Times New Roman" w:hAnsi="Times New Roman" w:cs="Times New Roman"/>
                <w:color w:val="000000"/>
              </w:rPr>
              <w:br/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w zakresie cen transferowych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szt.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1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3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10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473F2D" w:rsidRPr="00EC29ED" w:rsidRDefault="009E62CB" w:rsidP="00473F2D">
            <w:pPr>
              <w:pStyle w:val="Akapitzlist"/>
              <w:numPr>
                <w:ilvl w:val="0"/>
                <w:numId w:val="25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Podnoszenie kwalifik</w:t>
            </w:r>
            <w:r w:rsidR="00FE1FB8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acji merytorycznych pracowników</w:t>
            </w:r>
            <w:r w:rsidR="00473F2D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.</w:t>
            </w:r>
          </w:p>
          <w:p w:rsidR="009E62CB" w:rsidRPr="00EC29ED" w:rsidRDefault="00473F2D" w:rsidP="001247B3">
            <w:pPr>
              <w:pStyle w:val="Akapitzlist"/>
              <w:numPr>
                <w:ilvl w:val="0"/>
                <w:numId w:val="25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</w:t>
            </w:r>
            <w:r w:rsidR="009E62CB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ykorzystywanie dostępnych </w:t>
            </w: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baz danych. Stosowanie metod i algorytmów analitycznych.</w:t>
            </w:r>
          </w:p>
        </w:tc>
      </w:tr>
      <w:tr w:rsidR="00E91B48" w:rsidRPr="001D2562" w:rsidTr="00C84C51">
        <w:trPr>
          <w:trHeight w:val="2133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1D2562" w:rsidRDefault="00F9325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93253" w:rsidRPr="001D2562" w:rsidRDefault="00F93253" w:rsidP="003520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>Utworzenie sieci laboratoriów KAS do badania ciekłych wyrobów energetycznych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Funkcjonalne uruchomienie sieci informatycznej wymiany danych dla laboratoriów do badań ciekłych wyrobów energetycznych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25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50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75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F93253" w:rsidRPr="00EC29ED" w:rsidRDefault="00473F2D" w:rsidP="001D2562">
            <w:pPr>
              <w:pStyle w:val="Akapitzlist"/>
              <w:spacing w:after="80" w:line="240" w:lineRule="auto"/>
              <w:ind w:left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Zapewnienie łączności internetowej.</w:t>
            </w:r>
          </w:p>
        </w:tc>
      </w:tr>
      <w:tr w:rsidR="00E91B48" w:rsidRPr="001D2562" w:rsidTr="00C84C51">
        <w:trPr>
          <w:trHeight w:val="2982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1D2562" w:rsidRDefault="00F9325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3253" w:rsidRPr="001D2562" w:rsidRDefault="00F93253" w:rsidP="004328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 xml:space="preserve">Poprawa skuteczności zwalczania przestępstw </w:t>
            </w:r>
            <w:r w:rsidR="00CE2564" w:rsidRPr="001D2562">
              <w:rPr>
                <w:rFonts w:ascii="Times New Roman" w:eastAsia="Times New Roman" w:hAnsi="Times New Roman" w:cs="Times New Roman"/>
              </w:rPr>
              <w:br/>
            </w:r>
            <w:r w:rsidRPr="001D2562">
              <w:rPr>
                <w:rFonts w:ascii="Times New Roman" w:eastAsia="Times New Roman" w:hAnsi="Times New Roman" w:cs="Times New Roman"/>
              </w:rPr>
              <w:t>i nadużyć finansowych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Skuteczność kontroli podatkowych przeprowadzonych </w:t>
            </w:r>
            <w:r w:rsidR="007E7BEF" w:rsidRPr="001D2562">
              <w:rPr>
                <w:rFonts w:ascii="Times New Roman" w:eastAsia="Times New Roman" w:hAnsi="Times New Roman" w:cs="Times New Roman"/>
                <w:color w:val="000000"/>
              </w:rPr>
              <w:br/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w kluczowych podmiotach przez urzędy celno-skarbowe oraz wyspecjalizowane urzędy skarbowe </w:t>
            </w:r>
            <w:r w:rsidR="007E7BEF" w:rsidRPr="001D2562">
              <w:rPr>
                <w:rFonts w:ascii="Times New Roman" w:eastAsia="Times New Roman" w:hAnsi="Times New Roman" w:cs="Times New Roman"/>
                <w:color w:val="000000"/>
              </w:rPr>
              <w:br/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w zakresie podatku dochodowego od osób prawnych (CIT)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80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80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80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80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1D15" w:rsidRPr="00EC29ED" w:rsidRDefault="00473F2D" w:rsidP="00D730ED">
            <w:pPr>
              <w:pStyle w:val="Akapitzlist"/>
              <w:numPr>
                <w:ilvl w:val="0"/>
                <w:numId w:val="27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Stosowanie metod i algorytmów analitycznych.</w:t>
            </w:r>
          </w:p>
          <w:p w:rsidR="004C3AE3" w:rsidRPr="00EC29ED" w:rsidRDefault="00473F2D" w:rsidP="00D730ED">
            <w:pPr>
              <w:pStyle w:val="Akapitzlist"/>
              <w:numPr>
                <w:ilvl w:val="0"/>
                <w:numId w:val="27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Wykorzystanie w typowaniu do kontroli baz danych.</w:t>
            </w:r>
          </w:p>
          <w:p w:rsidR="008160E2" w:rsidRPr="00EC29ED" w:rsidRDefault="008160E2" w:rsidP="00D730ED">
            <w:pPr>
              <w:pStyle w:val="Akapitzlist"/>
              <w:numPr>
                <w:ilvl w:val="0"/>
                <w:numId w:val="27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Podnoszenie kwalifikacji merytorycznych </w:t>
            </w:r>
            <w:r w:rsidR="00473F2D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i analitycznych </w:t>
            </w: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pracowników.</w:t>
            </w:r>
          </w:p>
          <w:p w:rsidR="008160E2" w:rsidRPr="00EC29ED" w:rsidRDefault="008160E2" w:rsidP="00D730ED">
            <w:pPr>
              <w:spacing w:after="8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  <w:p w:rsidR="00061D15" w:rsidRPr="00EC29ED" w:rsidRDefault="00061D15" w:rsidP="00D730ED">
            <w:pPr>
              <w:spacing w:after="8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:rsidR="00E91B48" w:rsidRPr="001D2562" w:rsidTr="005A181D">
        <w:trPr>
          <w:trHeight w:val="2081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1D2562" w:rsidRDefault="00F9325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93253" w:rsidRPr="001D2562" w:rsidRDefault="00F93253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 xml:space="preserve">Poprawa skuteczności zwalczania przestępstw </w:t>
            </w:r>
            <w:r w:rsidR="00CE2564" w:rsidRPr="001D2562">
              <w:rPr>
                <w:rFonts w:ascii="Times New Roman" w:eastAsia="Times New Roman" w:hAnsi="Times New Roman" w:cs="Times New Roman"/>
              </w:rPr>
              <w:br/>
            </w:r>
            <w:r w:rsidRPr="001D2562">
              <w:rPr>
                <w:rFonts w:ascii="Times New Roman" w:eastAsia="Times New Roman" w:hAnsi="Times New Roman" w:cs="Times New Roman"/>
              </w:rPr>
              <w:t>i nadużyć finansowych oraz ochrony obszaru celnego UE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Odsetek ujawnionego przemytu wyrobów tytoniowych na drogowych przejściach granicznych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38,75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38,75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38,75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38,75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5C1AA9" w:rsidRPr="00EC29ED" w:rsidRDefault="00473F2D" w:rsidP="00D730ED">
            <w:pPr>
              <w:pStyle w:val="Akapitzlist"/>
              <w:numPr>
                <w:ilvl w:val="0"/>
                <w:numId w:val="28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Wykorzystanie w typowaniu do kontroli baz danych.</w:t>
            </w:r>
          </w:p>
          <w:p w:rsidR="005C1AA9" w:rsidRPr="00EC29ED" w:rsidRDefault="00473F2D" w:rsidP="00D730ED">
            <w:pPr>
              <w:pStyle w:val="Akapitzlist"/>
              <w:numPr>
                <w:ilvl w:val="0"/>
                <w:numId w:val="28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Diagnozowanie nowych sposobów przemytu wyrobów tytoniowych</w:t>
            </w:r>
            <w:r w:rsidR="005C1AA9" w:rsidRPr="00EC29E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.</w:t>
            </w:r>
          </w:p>
        </w:tc>
      </w:tr>
      <w:tr w:rsidR="00C65FFA" w:rsidRPr="001D2562" w:rsidTr="00C84C51">
        <w:trPr>
          <w:trHeight w:val="1702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3E0" w:rsidRPr="001D2562" w:rsidRDefault="00FD53E0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53E0" w:rsidRPr="001D2562" w:rsidRDefault="00FD53E0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>Zwalczanie szarej strefy w obrocie tzw. towarami wrażliwymi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3E0" w:rsidRPr="001D2562" w:rsidRDefault="00FD53E0" w:rsidP="001B10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Zatrzymane przesyłki towarów podlegających zakazom </w:t>
            </w:r>
            <w:r w:rsidR="007E7BEF" w:rsidRPr="001D2562">
              <w:rPr>
                <w:rFonts w:ascii="Times New Roman" w:eastAsia="Times New Roman" w:hAnsi="Times New Roman" w:cs="Times New Roman"/>
                <w:color w:val="000000"/>
              </w:rPr>
              <w:br/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i ograniczeniom (nadzór rynku)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53E0" w:rsidRPr="001D2562" w:rsidRDefault="00FD53E0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szt.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53E0" w:rsidRPr="001D2562" w:rsidRDefault="00FD53E0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53E0" w:rsidRPr="001D2562" w:rsidRDefault="00FD53E0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50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53E0" w:rsidRPr="001D2562" w:rsidRDefault="00FD53E0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100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53E0" w:rsidRPr="001D2562" w:rsidRDefault="00FD53E0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150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53E0" w:rsidRPr="001D2562" w:rsidRDefault="00FD53E0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200</w:t>
            </w:r>
          </w:p>
        </w:tc>
        <w:tc>
          <w:tcPr>
            <w:tcW w:w="3685" w:type="dxa"/>
            <w:gridSpan w:val="3"/>
            <w:vMerge w:val="restart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hideMark/>
          </w:tcPr>
          <w:p w:rsidR="003B6FAD" w:rsidRPr="001D2562" w:rsidRDefault="00473F2D" w:rsidP="00D730ED">
            <w:pPr>
              <w:pStyle w:val="Akapitzlist"/>
              <w:numPr>
                <w:ilvl w:val="0"/>
                <w:numId w:val="29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Udział</w:t>
            </w:r>
            <w:r w:rsidR="00986D3E"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analizy ryzyka </w:t>
            </w:r>
            <w:r w:rsidR="00986D3E"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br/>
              <w:t>w typowaniu do kontroli.</w:t>
            </w:r>
          </w:p>
          <w:p w:rsidR="00DD2F5D" w:rsidRPr="001D2562" w:rsidRDefault="00DD2F5D" w:rsidP="00D730ED">
            <w:pPr>
              <w:pStyle w:val="Akapitzlist"/>
              <w:numPr>
                <w:ilvl w:val="0"/>
                <w:numId w:val="29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Współpraca z innymi służbami.</w:t>
            </w:r>
          </w:p>
        </w:tc>
      </w:tr>
      <w:tr w:rsidR="00C65FFA" w:rsidRPr="001D2562" w:rsidTr="00C84C51">
        <w:trPr>
          <w:trHeight w:val="1682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FD53E0" w:rsidRPr="001D2562" w:rsidRDefault="00FD53E0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FD53E0" w:rsidRPr="001D2562" w:rsidRDefault="00FD53E0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3E0" w:rsidRPr="001D2562" w:rsidRDefault="00FD53E0" w:rsidP="00CE25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Zatrzymane przesyłki towarów podlegających zakazom </w:t>
            </w:r>
            <w:r w:rsidR="007E7BEF" w:rsidRPr="001D2562">
              <w:rPr>
                <w:rFonts w:ascii="Times New Roman" w:eastAsia="Times New Roman" w:hAnsi="Times New Roman" w:cs="Times New Roman"/>
                <w:color w:val="000000"/>
              </w:rPr>
              <w:br/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i ograniczeniom</w:t>
            </w:r>
            <w:r w:rsidR="00CE2564"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(odpady)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53E0" w:rsidRPr="001D2562" w:rsidRDefault="00FD53E0" w:rsidP="00317B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szt.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53E0" w:rsidRPr="001D2562" w:rsidRDefault="00FD53E0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53E0" w:rsidRPr="001D2562" w:rsidRDefault="00FD53E0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3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53E0" w:rsidRPr="001D2562" w:rsidRDefault="00FD53E0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53E0" w:rsidRPr="001D2562" w:rsidRDefault="00FD53E0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12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53E0" w:rsidRPr="001D2562" w:rsidRDefault="00FD53E0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13</w:t>
            </w:r>
          </w:p>
        </w:tc>
        <w:tc>
          <w:tcPr>
            <w:tcW w:w="3685" w:type="dxa"/>
            <w:gridSpan w:val="3"/>
            <w:vMerge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FD53E0" w:rsidRPr="001D2562" w:rsidRDefault="00FD53E0" w:rsidP="00D730ED">
            <w:pPr>
              <w:spacing w:after="8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:rsidR="00E91B48" w:rsidRPr="001D2562" w:rsidTr="00C84C51">
        <w:trPr>
          <w:trHeight w:val="266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F93253" w:rsidRPr="001D2562" w:rsidRDefault="00F93253" w:rsidP="00A129E6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3253" w:rsidRPr="001D2562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 xml:space="preserve">Dostarczanie ministrowi właściwemu do spraw finansów publicznych oraz innym organom administracji publicznej informacji </w:t>
            </w:r>
            <w:r w:rsidR="00297E83" w:rsidRPr="001D2562">
              <w:rPr>
                <w:rFonts w:ascii="Times New Roman" w:eastAsia="Times New Roman" w:hAnsi="Times New Roman" w:cs="Times New Roman"/>
              </w:rPr>
              <w:br/>
            </w:r>
            <w:r w:rsidRPr="001D2562">
              <w:rPr>
                <w:rFonts w:ascii="Times New Roman" w:eastAsia="Times New Roman" w:hAnsi="Times New Roman" w:cs="Times New Roman"/>
              </w:rPr>
              <w:t xml:space="preserve">o istotnych ryzykach realizacji zadań </w:t>
            </w:r>
            <w:r w:rsidRPr="001D2562">
              <w:rPr>
                <w:rFonts w:ascii="Times New Roman" w:eastAsia="Times New Roman" w:hAnsi="Times New Roman" w:cs="Times New Roman"/>
              </w:rPr>
              <w:br/>
              <w:t xml:space="preserve">w obszarze gospodarowania krajowymi środkami publicznymi </w:t>
            </w:r>
            <w:r w:rsidRPr="001D2562">
              <w:rPr>
                <w:rFonts w:ascii="Times New Roman" w:eastAsia="Times New Roman" w:hAnsi="Times New Roman" w:cs="Times New Roman"/>
              </w:rPr>
              <w:br/>
              <w:t>i mieniem państwowym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Średni czas trwania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br/>
              <w:t xml:space="preserve"> audytu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&lt;= 90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&lt;= 90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&lt;= 90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1D2562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&lt;= 90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84CE0" w:rsidRPr="001D2562" w:rsidRDefault="00C84CE0" w:rsidP="001D2562">
            <w:pPr>
              <w:pStyle w:val="Akapitzlist"/>
              <w:keepLines/>
              <w:spacing w:after="80" w:line="240" w:lineRule="auto"/>
              <w:ind w:left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Monitorowanie czasu trwania prowadzonych audytów.</w:t>
            </w:r>
          </w:p>
        </w:tc>
      </w:tr>
      <w:tr w:rsidR="00E91B48" w:rsidRPr="001D2562" w:rsidTr="00C84C51">
        <w:trPr>
          <w:trHeight w:val="1562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0D66EC" w:rsidRPr="001D2562" w:rsidRDefault="000D66EC" w:rsidP="00A129E6">
            <w:pPr>
              <w:keepNext/>
              <w:keepLine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D66EC" w:rsidRPr="001D2562" w:rsidRDefault="000D66EC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>Utrzymanie st</w:t>
            </w:r>
            <w:r w:rsidR="007E7BEF" w:rsidRPr="001D2562">
              <w:rPr>
                <w:rFonts w:ascii="Times New Roman" w:eastAsia="Times New Roman" w:hAnsi="Times New Roman" w:cs="Times New Roman"/>
              </w:rPr>
              <w:t xml:space="preserve">abilności finansów publicznych </w:t>
            </w:r>
            <w:r w:rsidRPr="001D2562">
              <w:rPr>
                <w:rFonts w:ascii="Times New Roman" w:eastAsia="Times New Roman" w:hAnsi="Times New Roman" w:cs="Times New Roman"/>
              </w:rPr>
              <w:t xml:space="preserve">z uwzględnieniem ograniczeń zawartych </w:t>
            </w:r>
            <w:r w:rsidRPr="001D2562">
              <w:rPr>
                <w:rFonts w:ascii="Times New Roman" w:eastAsia="Times New Roman" w:hAnsi="Times New Roman" w:cs="Times New Roman"/>
              </w:rPr>
              <w:br/>
              <w:t xml:space="preserve">w przepisach prawa krajowego </w:t>
            </w:r>
            <w:r w:rsidRPr="001D2562">
              <w:rPr>
                <w:rFonts w:ascii="Times New Roman" w:eastAsia="Times New Roman" w:hAnsi="Times New Roman" w:cs="Times New Roman"/>
              </w:rPr>
              <w:br/>
              <w:t>i unijnego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Stopień realizacji planu audytów środków zagranicznych 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br/>
              <w:t>w odniesieniu do projektów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685" w:type="dxa"/>
            <w:gridSpan w:val="3"/>
            <w:vMerge w:val="restart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hideMark/>
          </w:tcPr>
          <w:p w:rsidR="00A85197" w:rsidRPr="001D2562" w:rsidRDefault="00A85197" w:rsidP="00D730ED">
            <w:pPr>
              <w:pStyle w:val="Akapitzlist"/>
              <w:numPr>
                <w:ilvl w:val="0"/>
                <w:numId w:val="32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Współpraca z pracownikami Departamentu Audytu Środków Publicznych w Ministerstwie Finansów.</w:t>
            </w:r>
          </w:p>
          <w:p w:rsidR="000D66EC" w:rsidRPr="001D2562" w:rsidRDefault="00A85197" w:rsidP="00D730ED">
            <w:pPr>
              <w:pStyle w:val="Akapitzlist"/>
              <w:numPr>
                <w:ilvl w:val="0"/>
                <w:numId w:val="32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Nawiązywanie współpracy </w:t>
            </w: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br/>
              <w:t>z komórkami audytu środków pochodzących z budżetu UE w innych Izbach Administracji Skarbowej w celu wsparcia w realizacji zadań.</w:t>
            </w:r>
          </w:p>
        </w:tc>
      </w:tr>
      <w:tr w:rsidR="00C65FFA" w:rsidRPr="001D2562" w:rsidTr="00C84C51">
        <w:trPr>
          <w:trHeight w:val="1826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0D66EC" w:rsidRPr="001D2562" w:rsidRDefault="000D66EC" w:rsidP="00A129E6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66EC" w:rsidRPr="001D2562" w:rsidRDefault="000D66EC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Stopień realizacji planu audytów środków zagranicznych 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br/>
              <w:t xml:space="preserve">w odniesieniu do systemów zarządzania 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br/>
              <w:t>i kontroli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0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D66EC" w:rsidRPr="001D2562" w:rsidRDefault="000D66EC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685" w:type="dxa"/>
            <w:gridSpan w:val="3"/>
            <w:vMerge/>
            <w:tcBorders>
              <w:left w:val="nil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hideMark/>
          </w:tcPr>
          <w:p w:rsidR="000D66EC" w:rsidRPr="001D2562" w:rsidRDefault="000D66EC" w:rsidP="00D730ED">
            <w:pPr>
              <w:keepLines/>
              <w:spacing w:after="8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:rsidR="00E91B48" w:rsidRPr="001D2562" w:rsidTr="00C84C51">
        <w:trPr>
          <w:trHeight w:val="2959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F93253" w:rsidRPr="001D2562" w:rsidRDefault="00F9325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93253" w:rsidRPr="001D2562" w:rsidRDefault="00F93253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>Efektywność kontroli celno-skarbowych</w:t>
            </w:r>
            <w:r w:rsidRPr="001D2562">
              <w:rPr>
                <w:rFonts w:ascii="Times New Roman" w:eastAsia="Times New Roman" w:hAnsi="Times New Roman" w:cs="Times New Roman"/>
              </w:rPr>
              <w:br/>
              <w:t xml:space="preserve"> i kontroli podatkowych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Kontrole pozytywne – udział kontroli pozytywnych 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br/>
              <w:t xml:space="preserve">(z ustaleniami podatkowymi powyżej 3.000 zł) zakończonych 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br/>
              <w:t xml:space="preserve">w okresie rozliczeniowym 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br/>
              <w:t>w ogólnej liczbie zakończonych kontroli</w:t>
            </w:r>
            <w:r w:rsidR="008506BD"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 dotyczących podatków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75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75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75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&gt;= 75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107876" w:rsidRPr="001D2562" w:rsidRDefault="00436F86" w:rsidP="00D730ED">
            <w:pPr>
              <w:pStyle w:val="Akapitzlist"/>
              <w:numPr>
                <w:ilvl w:val="0"/>
                <w:numId w:val="33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Wykorzystanie w typowaniu do kontroli baz danych</w:t>
            </w:r>
            <w:r w:rsidR="001934B9"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.</w:t>
            </w:r>
          </w:p>
          <w:p w:rsidR="00107876" w:rsidRPr="001D2562" w:rsidRDefault="005360B5" w:rsidP="00D730ED">
            <w:pPr>
              <w:pStyle w:val="Akapitzlist"/>
              <w:numPr>
                <w:ilvl w:val="0"/>
                <w:numId w:val="33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Podnoszenie kompetencji pracowników</w:t>
            </w:r>
            <w:r w:rsidR="00B53395"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między innymi</w:t>
            </w: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 w zakresie analizy danych oraz obsługi systemów informatycznych.</w:t>
            </w:r>
          </w:p>
          <w:p w:rsidR="00811481" w:rsidRPr="001D2562" w:rsidRDefault="00811481" w:rsidP="00D730ED">
            <w:pPr>
              <w:spacing w:after="8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1"/>
                <w:szCs w:val="21"/>
              </w:rPr>
            </w:pPr>
          </w:p>
        </w:tc>
      </w:tr>
      <w:tr w:rsidR="00E91B48" w:rsidRPr="001D2562" w:rsidTr="00C84C51">
        <w:trPr>
          <w:trHeight w:val="3101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F93253" w:rsidRPr="001D2562" w:rsidRDefault="00F9325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93253" w:rsidRPr="001D2562" w:rsidRDefault="00F93253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D2562">
              <w:rPr>
                <w:rFonts w:ascii="Times New Roman" w:eastAsia="Times New Roman" w:hAnsi="Times New Roman" w:cs="Times New Roman"/>
              </w:rPr>
              <w:t>Wykorzystanie plików JPK na żądanie w kontrolach celno-skarbowych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Wykorzystanie plików JPK </w:t>
            </w:r>
            <w:r w:rsidR="007E7BEF" w:rsidRPr="001D2562">
              <w:rPr>
                <w:rFonts w:ascii="Times New Roman" w:eastAsia="Times New Roman" w:hAnsi="Times New Roman" w:cs="Times New Roman"/>
                <w:color w:val="000000"/>
              </w:rPr>
              <w:br/>
            </w:r>
            <w:r w:rsidR="00105A4E"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w kontrolach – udział kontroli </w:t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t xml:space="preserve">w których wykorzystano pliki JPK na żądanie </w:t>
            </w:r>
            <w:r w:rsidR="007E7BEF" w:rsidRPr="001D2562">
              <w:rPr>
                <w:rFonts w:ascii="Times New Roman" w:eastAsia="Times New Roman" w:hAnsi="Times New Roman" w:cs="Times New Roman"/>
                <w:color w:val="000000"/>
              </w:rPr>
              <w:br/>
            </w: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w ogólnej liczbie kontroli, których zakres uprawniał do żądania przekazania pliku JPK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7940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30,0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30,0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30,0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1D2562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&gt; 30,0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hideMark/>
          </w:tcPr>
          <w:p w:rsidR="00F93253" w:rsidRPr="001D2562" w:rsidRDefault="00436F86" w:rsidP="00D730ED">
            <w:pPr>
              <w:pStyle w:val="Akapitzlist"/>
              <w:numPr>
                <w:ilvl w:val="0"/>
                <w:numId w:val="34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Wykorzystanie specjalistycznych zasobów (kadrowych, informatycznych).</w:t>
            </w:r>
          </w:p>
          <w:p w:rsidR="00986D3E" w:rsidRPr="001D2562" w:rsidRDefault="00986D3E" w:rsidP="00D730ED">
            <w:pPr>
              <w:pStyle w:val="Akapitzlist"/>
              <w:numPr>
                <w:ilvl w:val="0"/>
                <w:numId w:val="34"/>
              </w:numPr>
              <w:spacing w:after="80" w:line="240" w:lineRule="auto"/>
              <w:ind w:left="213" w:hanging="213"/>
              <w:contextualSpacing w:val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Podnoszenie kompetencji pracowników.</w:t>
            </w:r>
          </w:p>
          <w:p w:rsidR="00986D3E" w:rsidRPr="001D2562" w:rsidRDefault="00986D3E" w:rsidP="00D730ED">
            <w:pPr>
              <w:spacing w:after="8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</w:p>
        </w:tc>
      </w:tr>
      <w:tr w:rsidR="00CA2A4F" w:rsidRPr="001D2562" w:rsidTr="005D0B1E">
        <w:trPr>
          <w:gridAfter w:val="1"/>
          <w:wAfter w:w="2141" w:type="dxa"/>
          <w:trHeight w:val="451"/>
        </w:trPr>
        <w:tc>
          <w:tcPr>
            <w:tcW w:w="14161" w:type="dxa"/>
            <w:gridSpan w:val="20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CA2A4F" w:rsidRPr="001D2562" w:rsidRDefault="00CA2A4F" w:rsidP="002E2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</w:pPr>
            <w:r w:rsidRPr="001D2562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  <w:t>[1] jeden cel może mieć więcej niż jeden miernik</w:t>
            </w:r>
          </w:p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  <w:t>[2] wartość osiągnięta na koniec roku sprawozdawczego  poprzedzającego okres planowany</w:t>
            </w:r>
          </w:p>
          <w:p w:rsidR="00CA2A4F" w:rsidRPr="001D2562" w:rsidRDefault="00CA2A4F" w:rsidP="002E2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</w:pPr>
            <w:r w:rsidRPr="001D2562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  <w:t>[3] wartość planowana do osiągnięcia na koniec danego okresu  (narastająco). Wartość planowana  na 31 grudnia  danego roku  jest wartością docelową do osiągnięcia  w danym  roku.</w:t>
            </w:r>
          </w:p>
          <w:p w:rsidR="005A181D" w:rsidRPr="001D2562" w:rsidRDefault="005A181D" w:rsidP="002E2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</w:pPr>
          </w:p>
          <w:p w:rsidR="007940DD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lastRenderedPageBreak/>
              <w:t>II. Inne cele jednostki:</w:t>
            </w:r>
          </w:p>
        </w:tc>
      </w:tr>
      <w:tr w:rsidR="00CA2A4F" w:rsidRPr="001D2562" w:rsidTr="005D0B1E">
        <w:trPr>
          <w:trHeight w:val="405"/>
        </w:trPr>
        <w:tc>
          <w:tcPr>
            <w:tcW w:w="170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lastRenderedPageBreak/>
              <w:t>Kierunek</w:t>
            </w:r>
          </w:p>
        </w:tc>
        <w:tc>
          <w:tcPr>
            <w:tcW w:w="208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Cel</w:t>
            </w:r>
          </w:p>
        </w:tc>
        <w:tc>
          <w:tcPr>
            <w:tcW w:w="11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Miernik stopnia realizacji celu </w:t>
            </w: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</w:rPr>
              <w:t>1</w:t>
            </w:r>
          </w:p>
        </w:tc>
        <w:tc>
          <w:tcPr>
            <w:tcW w:w="113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Jednostka miary</w:t>
            </w:r>
          </w:p>
        </w:tc>
        <w:tc>
          <w:tcPr>
            <w:tcW w:w="101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Wartość bazowa </w:t>
            </w: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</w:rPr>
              <w:t>2</w:t>
            </w:r>
          </w:p>
        </w:tc>
        <w:tc>
          <w:tcPr>
            <w:tcW w:w="5670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 xml:space="preserve">Wartość planowana </w:t>
            </w: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</w:rPr>
              <w:t>3</w:t>
            </w:r>
          </w:p>
        </w:tc>
        <w:tc>
          <w:tcPr>
            <w:tcW w:w="3545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</w:rPr>
              <w:t>Zadania i projekty wspierające realizację celu</w:t>
            </w:r>
          </w:p>
        </w:tc>
      </w:tr>
      <w:tr w:rsidR="00CA2A4F" w:rsidRPr="001D2562" w:rsidTr="005D0B1E">
        <w:trPr>
          <w:trHeight w:val="509"/>
        </w:trPr>
        <w:tc>
          <w:tcPr>
            <w:tcW w:w="170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1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136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341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31 marca</w:t>
            </w:r>
          </w:p>
        </w:tc>
        <w:tc>
          <w:tcPr>
            <w:tcW w:w="1252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30 czerwca</w:t>
            </w: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30 września</w:t>
            </w:r>
          </w:p>
        </w:tc>
        <w:tc>
          <w:tcPr>
            <w:tcW w:w="1801" w:type="dxa"/>
            <w:gridSpan w:val="3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31 grudnia</w:t>
            </w:r>
          </w:p>
        </w:tc>
        <w:tc>
          <w:tcPr>
            <w:tcW w:w="3545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CA2A4F" w:rsidRPr="001D2562" w:rsidTr="005D0B1E">
        <w:trPr>
          <w:trHeight w:val="509"/>
        </w:trPr>
        <w:tc>
          <w:tcPr>
            <w:tcW w:w="170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1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136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341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252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8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545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CA2A4F" w:rsidRPr="001D2562" w:rsidTr="005D0B1E">
        <w:trPr>
          <w:trHeight w:val="120"/>
        </w:trPr>
        <w:tc>
          <w:tcPr>
            <w:tcW w:w="170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080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2A4F" w:rsidRPr="001D2562" w:rsidRDefault="00CA2A4F" w:rsidP="00200C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</w:rPr>
            </w:pPr>
            <w:r w:rsidRPr="001D2562">
              <w:rPr>
                <w:rFonts w:ascii="Times New Roman" w:eastAsia="Times New Roman" w:hAnsi="Times New Roman" w:cs="Times New Roman"/>
                <w:color w:val="FF0000"/>
              </w:rPr>
              <w:t> 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</w:rPr>
            </w:pPr>
            <w:r w:rsidRPr="001D2562">
              <w:rPr>
                <w:rFonts w:ascii="Times New Roman" w:eastAsia="Times New Roman" w:hAnsi="Times New Roman" w:cs="Times New Roman"/>
                <w:color w:val="FF0000"/>
              </w:rPr>
              <w:t> </w:t>
            </w:r>
          </w:p>
        </w:tc>
        <w:tc>
          <w:tcPr>
            <w:tcW w:w="1341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252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D2562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</w:rPr>
            </w:pPr>
            <w:r w:rsidRPr="001D2562">
              <w:rPr>
                <w:rFonts w:ascii="Times New Roman" w:eastAsia="Times New Roman" w:hAnsi="Times New Roman" w:cs="Times New Roman"/>
                <w:color w:val="FF0000"/>
              </w:rPr>
              <w:t> </w:t>
            </w:r>
          </w:p>
        </w:tc>
        <w:tc>
          <w:tcPr>
            <w:tcW w:w="1801" w:type="dxa"/>
            <w:gridSpan w:val="3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</w:rPr>
            </w:pPr>
            <w:r w:rsidRPr="001D2562">
              <w:rPr>
                <w:rFonts w:ascii="Times New Roman" w:eastAsia="Times New Roman" w:hAnsi="Times New Roman" w:cs="Times New Roman"/>
                <w:color w:val="FF0000"/>
              </w:rPr>
              <w:t> </w:t>
            </w:r>
          </w:p>
        </w:tc>
        <w:tc>
          <w:tcPr>
            <w:tcW w:w="354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1D2562" w:rsidRDefault="00CA2A4F" w:rsidP="005D4CF4">
            <w:pPr>
              <w:spacing w:after="0" w:line="240" w:lineRule="auto"/>
              <w:ind w:firstLineChars="200" w:firstLine="440"/>
              <w:rPr>
                <w:rFonts w:ascii="Times New Roman" w:eastAsia="Times New Roman" w:hAnsi="Times New Roman" w:cs="Times New Roman"/>
                <w:color w:val="FF0000"/>
              </w:rPr>
            </w:pPr>
            <w:r w:rsidRPr="001D2562">
              <w:rPr>
                <w:rFonts w:ascii="Times New Roman" w:eastAsia="Times New Roman" w:hAnsi="Times New Roman" w:cs="Times New Roman"/>
                <w:color w:val="FF0000"/>
              </w:rPr>
              <w:t> </w:t>
            </w:r>
          </w:p>
        </w:tc>
      </w:tr>
      <w:tr w:rsidR="00CA2A4F" w:rsidRPr="001D2562" w:rsidTr="005D0B1E">
        <w:trPr>
          <w:trHeight w:val="255"/>
        </w:trPr>
        <w:tc>
          <w:tcPr>
            <w:tcW w:w="16302" w:type="dxa"/>
            <w:gridSpan w:val="21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A4F" w:rsidRPr="001D2562" w:rsidRDefault="00CA2A4F" w:rsidP="008633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</w:pPr>
            <w:r w:rsidRPr="001D2562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  <w:t>[1] jeden cel może mieć więcej niż jeden miernik</w:t>
            </w:r>
          </w:p>
          <w:p w:rsidR="00CA2A4F" w:rsidRPr="001D2562" w:rsidRDefault="00CA2A4F" w:rsidP="008633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</w:pPr>
            <w:r w:rsidRPr="001D2562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  <w:t>[2] wartość osiągnięta na koniec roku sprawozdawczego poprzedzającego okres planowany</w:t>
            </w:r>
          </w:p>
          <w:p w:rsidR="00CA2A4F" w:rsidRPr="001D2562" w:rsidRDefault="00CA2A4F" w:rsidP="00AA010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</w:pPr>
            <w:r w:rsidRPr="001D2562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</w:rPr>
              <w:t>[3] wartość planowana do osiągnięcia na koniec danego okresu (narastająco). Wartość planowana na 31 grudnia jest wartością docelową do osiągnięcia  w danym  roku.</w:t>
            </w:r>
          </w:p>
          <w:p w:rsidR="001B10FA" w:rsidRPr="001D2562" w:rsidRDefault="001B10FA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6E091A" w:rsidRPr="005D4CF4" w:rsidRDefault="006E091A" w:rsidP="00794642">
      <w:pPr>
        <w:rPr>
          <w:rFonts w:ascii="Times New Roman" w:hAnsi="Times New Roman" w:cs="Times New Roman"/>
        </w:rPr>
      </w:pPr>
    </w:p>
    <w:sectPr w:rsidR="006E091A" w:rsidRPr="005D4CF4" w:rsidSect="005B0E8F">
      <w:pgSz w:w="16838" w:h="11906" w:orient="landscape"/>
      <w:pgMar w:top="568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49B1" w:rsidRDefault="001A49B1" w:rsidP="005D4CF4">
      <w:pPr>
        <w:spacing w:after="0" w:line="240" w:lineRule="auto"/>
      </w:pPr>
      <w:r>
        <w:separator/>
      </w:r>
    </w:p>
  </w:endnote>
  <w:endnote w:type="continuationSeparator" w:id="0">
    <w:p w:rsidR="001A49B1" w:rsidRDefault="001A49B1" w:rsidP="005D4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49B1" w:rsidRDefault="001A49B1" w:rsidP="005D4CF4">
      <w:pPr>
        <w:spacing w:after="0" w:line="240" w:lineRule="auto"/>
      </w:pPr>
      <w:r>
        <w:separator/>
      </w:r>
    </w:p>
  </w:footnote>
  <w:footnote w:type="continuationSeparator" w:id="0">
    <w:p w:rsidR="001A49B1" w:rsidRDefault="001A49B1" w:rsidP="005D4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20889"/>
    <w:multiLevelType w:val="hybridMultilevel"/>
    <w:tmpl w:val="5C0827FE"/>
    <w:lvl w:ilvl="0" w:tplc="ABA461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664F05"/>
    <w:multiLevelType w:val="hybridMultilevel"/>
    <w:tmpl w:val="84A8AA60"/>
    <w:lvl w:ilvl="0" w:tplc="35D6AF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98598F"/>
    <w:multiLevelType w:val="hybridMultilevel"/>
    <w:tmpl w:val="05C49024"/>
    <w:lvl w:ilvl="0" w:tplc="35D6AF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951DA9"/>
    <w:multiLevelType w:val="hybridMultilevel"/>
    <w:tmpl w:val="76CA97B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347106"/>
    <w:multiLevelType w:val="hybridMultilevel"/>
    <w:tmpl w:val="8B060F1A"/>
    <w:lvl w:ilvl="0" w:tplc="AFE8E52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E87B57"/>
    <w:multiLevelType w:val="hybridMultilevel"/>
    <w:tmpl w:val="0DB09882"/>
    <w:lvl w:ilvl="0" w:tplc="EE968A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495703"/>
    <w:multiLevelType w:val="hybridMultilevel"/>
    <w:tmpl w:val="5FC0C9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896DA1"/>
    <w:multiLevelType w:val="hybridMultilevel"/>
    <w:tmpl w:val="07B274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C00C84"/>
    <w:multiLevelType w:val="hybridMultilevel"/>
    <w:tmpl w:val="46A460EE"/>
    <w:lvl w:ilvl="0" w:tplc="1EA284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D07B03"/>
    <w:multiLevelType w:val="hybridMultilevel"/>
    <w:tmpl w:val="107A9872"/>
    <w:lvl w:ilvl="0" w:tplc="2BE42B7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3D564C"/>
    <w:multiLevelType w:val="hybridMultilevel"/>
    <w:tmpl w:val="13DE76F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8057534"/>
    <w:multiLevelType w:val="hybridMultilevel"/>
    <w:tmpl w:val="42067632"/>
    <w:lvl w:ilvl="0" w:tplc="C1BA820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E545D9"/>
    <w:multiLevelType w:val="hybridMultilevel"/>
    <w:tmpl w:val="AF0CF9EC"/>
    <w:lvl w:ilvl="0" w:tplc="F5AE9A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F458CF"/>
    <w:multiLevelType w:val="hybridMultilevel"/>
    <w:tmpl w:val="8162F2E4"/>
    <w:lvl w:ilvl="0" w:tplc="8312DB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BA7C73"/>
    <w:multiLevelType w:val="hybridMultilevel"/>
    <w:tmpl w:val="1B02757A"/>
    <w:lvl w:ilvl="0" w:tplc="EE968A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0C3CD0"/>
    <w:multiLevelType w:val="hybridMultilevel"/>
    <w:tmpl w:val="35D6A030"/>
    <w:lvl w:ilvl="0" w:tplc="EE968A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4706D64"/>
    <w:multiLevelType w:val="hybridMultilevel"/>
    <w:tmpl w:val="4EAEE64A"/>
    <w:lvl w:ilvl="0" w:tplc="32D8E28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816A4E"/>
    <w:multiLevelType w:val="hybridMultilevel"/>
    <w:tmpl w:val="83FA77C8"/>
    <w:lvl w:ilvl="0" w:tplc="BB46E27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8150B29"/>
    <w:multiLevelType w:val="hybridMultilevel"/>
    <w:tmpl w:val="928EBA7E"/>
    <w:lvl w:ilvl="0" w:tplc="2C4845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C13CD6"/>
    <w:multiLevelType w:val="hybridMultilevel"/>
    <w:tmpl w:val="3336E6BC"/>
    <w:lvl w:ilvl="0" w:tplc="12CEDF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91429A"/>
    <w:multiLevelType w:val="hybridMultilevel"/>
    <w:tmpl w:val="48CE6AE4"/>
    <w:lvl w:ilvl="0" w:tplc="B398707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515774"/>
    <w:multiLevelType w:val="hybridMultilevel"/>
    <w:tmpl w:val="6A84C700"/>
    <w:lvl w:ilvl="0" w:tplc="5802D0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057450"/>
    <w:multiLevelType w:val="hybridMultilevel"/>
    <w:tmpl w:val="92AE8CC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54A469F"/>
    <w:multiLevelType w:val="hybridMultilevel"/>
    <w:tmpl w:val="B218C5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5C5807"/>
    <w:multiLevelType w:val="hybridMultilevel"/>
    <w:tmpl w:val="70723884"/>
    <w:lvl w:ilvl="0" w:tplc="ABA461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88A75EF"/>
    <w:multiLevelType w:val="hybridMultilevel"/>
    <w:tmpl w:val="69763356"/>
    <w:lvl w:ilvl="0" w:tplc="9ABED75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3F4284"/>
    <w:multiLevelType w:val="hybridMultilevel"/>
    <w:tmpl w:val="2684E9C4"/>
    <w:lvl w:ilvl="0" w:tplc="4E1AA8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10511E"/>
    <w:multiLevelType w:val="hybridMultilevel"/>
    <w:tmpl w:val="58589792"/>
    <w:lvl w:ilvl="0" w:tplc="D1C2AA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0225C4"/>
    <w:multiLevelType w:val="hybridMultilevel"/>
    <w:tmpl w:val="3C2E211C"/>
    <w:lvl w:ilvl="0" w:tplc="B9EA00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9AA7123"/>
    <w:multiLevelType w:val="hybridMultilevel"/>
    <w:tmpl w:val="74AC692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07474B1"/>
    <w:multiLevelType w:val="hybridMultilevel"/>
    <w:tmpl w:val="B218C5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9F44A09"/>
    <w:multiLevelType w:val="hybridMultilevel"/>
    <w:tmpl w:val="B218C5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A56709"/>
    <w:multiLevelType w:val="hybridMultilevel"/>
    <w:tmpl w:val="935C9702"/>
    <w:lvl w:ilvl="0" w:tplc="CD06F21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EC233FA"/>
    <w:multiLevelType w:val="hybridMultilevel"/>
    <w:tmpl w:val="05BC56B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2"/>
  </w:num>
  <w:num w:numId="3">
    <w:abstractNumId w:val="29"/>
  </w:num>
  <w:num w:numId="4">
    <w:abstractNumId w:val="33"/>
  </w:num>
  <w:num w:numId="5">
    <w:abstractNumId w:val="10"/>
  </w:num>
  <w:num w:numId="6">
    <w:abstractNumId w:val="11"/>
  </w:num>
  <w:num w:numId="7">
    <w:abstractNumId w:val="9"/>
  </w:num>
  <w:num w:numId="8">
    <w:abstractNumId w:val="20"/>
  </w:num>
  <w:num w:numId="9">
    <w:abstractNumId w:val="28"/>
  </w:num>
  <w:num w:numId="10">
    <w:abstractNumId w:val="17"/>
  </w:num>
  <w:num w:numId="11">
    <w:abstractNumId w:val="30"/>
  </w:num>
  <w:num w:numId="12">
    <w:abstractNumId w:val="6"/>
  </w:num>
  <w:num w:numId="13">
    <w:abstractNumId w:val="31"/>
  </w:num>
  <w:num w:numId="14">
    <w:abstractNumId w:val="32"/>
  </w:num>
  <w:num w:numId="15">
    <w:abstractNumId w:val="4"/>
  </w:num>
  <w:num w:numId="16">
    <w:abstractNumId w:val="23"/>
  </w:num>
  <w:num w:numId="17">
    <w:abstractNumId w:val="7"/>
  </w:num>
  <w:num w:numId="18">
    <w:abstractNumId w:val="19"/>
  </w:num>
  <w:num w:numId="19">
    <w:abstractNumId w:val="25"/>
  </w:num>
  <w:num w:numId="20">
    <w:abstractNumId w:val="0"/>
  </w:num>
  <w:num w:numId="21">
    <w:abstractNumId w:val="24"/>
  </w:num>
  <w:num w:numId="22">
    <w:abstractNumId w:val="16"/>
  </w:num>
  <w:num w:numId="23">
    <w:abstractNumId w:val="8"/>
  </w:num>
  <w:num w:numId="24">
    <w:abstractNumId w:val="13"/>
  </w:num>
  <w:num w:numId="25">
    <w:abstractNumId w:val="2"/>
  </w:num>
  <w:num w:numId="26">
    <w:abstractNumId w:val="1"/>
  </w:num>
  <w:num w:numId="27">
    <w:abstractNumId w:val="21"/>
  </w:num>
  <w:num w:numId="28">
    <w:abstractNumId w:val="12"/>
  </w:num>
  <w:num w:numId="29">
    <w:abstractNumId w:val="14"/>
  </w:num>
  <w:num w:numId="30">
    <w:abstractNumId w:val="15"/>
  </w:num>
  <w:num w:numId="31">
    <w:abstractNumId w:val="5"/>
  </w:num>
  <w:num w:numId="32">
    <w:abstractNumId w:val="18"/>
  </w:num>
  <w:num w:numId="33">
    <w:abstractNumId w:val="26"/>
  </w:num>
  <w:num w:numId="34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D4CF4"/>
    <w:rsid w:val="00005689"/>
    <w:rsid w:val="0001537A"/>
    <w:rsid w:val="000211ED"/>
    <w:rsid w:val="00021C7C"/>
    <w:rsid w:val="000239E4"/>
    <w:rsid w:val="00026D8A"/>
    <w:rsid w:val="00031314"/>
    <w:rsid w:val="0003308D"/>
    <w:rsid w:val="00044CF1"/>
    <w:rsid w:val="000579B3"/>
    <w:rsid w:val="00061D15"/>
    <w:rsid w:val="00062B45"/>
    <w:rsid w:val="0006380D"/>
    <w:rsid w:val="00083300"/>
    <w:rsid w:val="00084A99"/>
    <w:rsid w:val="000A455E"/>
    <w:rsid w:val="000A5B41"/>
    <w:rsid w:val="000D00FB"/>
    <w:rsid w:val="000D66EC"/>
    <w:rsid w:val="000E1A14"/>
    <w:rsid w:val="000E2535"/>
    <w:rsid w:val="000E4D8A"/>
    <w:rsid w:val="000E6BC1"/>
    <w:rsid w:val="000F60B2"/>
    <w:rsid w:val="00105A4E"/>
    <w:rsid w:val="00107876"/>
    <w:rsid w:val="00111832"/>
    <w:rsid w:val="001121F0"/>
    <w:rsid w:val="0011371B"/>
    <w:rsid w:val="00116E8D"/>
    <w:rsid w:val="00120D2F"/>
    <w:rsid w:val="001243F4"/>
    <w:rsid w:val="001247B3"/>
    <w:rsid w:val="0012614C"/>
    <w:rsid w:val="00135258"/>
    <w:rsid w:val="001375CA"/>
    <w:rsid w:val="001415F9"/>
    <w:rsid w:val="00144CFD"/>
    <w:rsid w:val="00150777"/>
    <w:rsid w:val="00152156"/>
    <w:rsid w:val="00156BDE"/>
    <w:rsid w:val="0015737D"/>
    <w:rsid w:val="00160036"/>
    <w:rsid w:val="001734BD"/>
    <w:rsid w:val="001809BA"/>
    <w:rsid w:val="001934B9"/>
    <w:rsid w:val="001971C5"/>
    <w:rsid w:val="001A1AB8"/>
    <w:rsid w:val="001A28B1"/>
    <w:rsid w:val="001A49B1"/>
    <w:rsid w:val="001B10FA"/>
    <w:rsid w:val="001B4947"/>
    <w:rsid w:val="001B6110"/>
    <w:rsid w:val="001C78AF"/>
    <w:rsid w:val="001D2562"/>
    <w:rsid w:val="001E1D07"/>
    <w:rsid w:val="001F16DD"/>
    <w:rsid w:val="00200C55"/>
    <w:rsid w:val="00201C73"/>
    <w:rsid w:val="00202944"/>
    <w:rsid w:val="00202DCD"/>
    <w:rsid w:val="002102B8"/>
    <w:rsid w:val="00221D14"/>
    <w:rsid w:val="00225D71"/>
    <w:rsid w:val="002274DD"/>
    <w:rsid w:val="002275A5"/>
    <w:rsid w:val="00235EAD"/>
    <w:rsid w:val="00237639"/>
    <w:rsid w:val="00243A6F"/>
    <w:rsid w:val="00257F77"/>
    <w:rsid w:val="00262A3E"/>
    <w:rsid w:val="002709FA"/>
    <w:rsid w:val="00280060"/>
    <w:rsid w:val="0028294F"/>
    <w:rsid w:val="00283087"/>
    <w:rsid w:val="00297E14"/>
    <w:rsid w:val="00297E83"/>
    <w:rsid w:val="002A141D"/>
    <w:rsid w:val="002A1808"/>
    <w:rsid w:val="002A20C1"/>
    <w:rsid w:val="002A2CFD"/>
    <w:rsid w:val="002A2FD6"/>
    <w:rsid w:val="002B23CC"/>
    <w:rsid w:val="002B3156"/>
    <w:rsid w:val="002B43D6"/>
    <w:rsid w:val="002B5218"/>
    <w:rsid w:val="002C26E3"/>
    <w:rsid w:val="002C46D5"/>
    <w:rsid w:val="002D53F8"/>
    <w:rsid w:val="002E2368"/>
    <w:rsid w:val="002E54B3"/>
    <w:rsid w:val="002E70A3"/>
    <w:rsid w:val="002F028A"/>
    <w:rsid w:val="0030119F"/>
    <w:rsid w:val="003061C4"/>
    <w:rsid w:val="00312059"/>
    <w:rsid w:val="003134D7"/>
    <w:rsid w:val="00313E46"/>
    <w:rsid w:val="00314704"/>
    <w:rsid w:val="00317B1E"/>
    <w:rsid w:val="0032120C"/>
    <w:rsid w:val="00322C4D"/>
    <w:rsid w:val="00323A71"/>
    <w:rsid w:val="00324938"/>
    <w:rsid w:val="003333F9"/>
    <w:rsid w:val="003403DB"/>
    <w:rsid w:val="00345D10"/>
    <w:rsid w:val="0035205B"/>
    <w:rsid w:val="00353FB9"/>
    <w:rsid w:val="00354957"/>
    <w:rsid w:val="00366706"/>
    <w:rsid w:val="003866CA"/>
    <w:rsid w:val="00396FBB"/>
    <w:rsid w:val="003A3682"/>
    <w:rsid w:val="003A5869"/>
    <w:rsid w:val="003A62C2"/>
    <w:rsid w:val="003A6600"/>
    <w:rsid w:val="003B6FAD"/>
    <w:rsid w:val="003B7A18"/>
    <w:rsid w:val="003D5844"/>
    <w:rsid w:val="003D694F"/>
    <w:rsid w:val="003F0015"/>
    <w:rsid w:val="003F0956"/>
    <w:rsid w:val="003F1817"/>
    <w:rsid w:val="00403227"/>
    <w:rsid w:val="0042230E"/>
    <w:rsid w:val="004263D4"/>
    <w:rsid w:val="00431546"/>
    <w:rsid w:val="0043287A"/>
    <w:rsid w:val="00436F86"/>
    <w:rsid w:val="0043772C"/>
    <w:rsid w:val="00440AFF"/>
    <w:rsid w:val="0044687F"/>
    <w:rsid w:val="0045173A"/>
    <w:rsid w:val="00473F2D"/>
    <w:rsid w:val="00474B01"/>
    <w:rsid w:val="00476842"/>
    <w:rsid w:val="00486021"/>
    <w:rsid w:val="00493035"/>
    <w:rsid w:val="004949C5"/>
    <w:rsid w:val="0049512C"/>
    <w:rsid w:val="004B4723"/>
    <w:rsid w:val="004C1285"/>
    <w:rsid w:val="004C3AE3"/>
    <w:rsid w:val="004D1BB8"/>
    <w:rsid w:val="004D42A1"/>
    <w:rsid w:val="004D6024"/>
    <w:rsid w:val="004D7707"/>
    <w:rsid w:val="004E3143"/>
    <w:rsid w:val="00500EBA"/>
    <w:rsid w:val="005021B6"/>
    <w:rsid w:val="0050532F"/>
    <w:rsid w:val="00505AE9"/>
    <w:rsid w:val="0051183D"/>
    <w:rsid w:val="00513A29"/>
    <w:rsid w:val="0051776C"/>
    <w:rsid w:val="00521648"/>
    <w:rsid w:val="00526972"/>
    <w:rsid w:val="005322A9"/>
    <w:rsid w:val="0053494F"/>
    <w:rsid w:val="005360B5"/>
    <w:rsid w:val="005606A0"/>
    <w:rsid w:val="0056182A"/>
    <w:rsid w:val="005643A1"/>
    <w:rsid w:val="00565952"/>
    <w:rsid w:val="0057019F"/>
    <w:rsid w:val="00582D4A"/>
    <w:rsid w:val="005855A7"/>
    <w:rsid w:val="005940E1"/>
    <w:rsid w:val="005A181D"/>
    <w:rsid w:val="005A1D35"/>
    <w:rsid w:val="005A279F"/>
    <w:rsid w:val="005A5A53"/>
    <w:rsid w:val="005A66B9"/>
    <w:rsid w:val="005A6F80"/>
    <w:rsid w:val="005B0246"/>
    <w:rsid w:val="005B0E8F"/>
    <w:rsid w:val="005B22B3"/>
    <w:rsid w:val="005B299F"/>
    <w:rsid w:val="005C1AA9"/>
    <w:rsid w:val="005D0103"/>
    <w:rsid w:val="005D0B1E"/>
    <w:rsid w:val="005D4CF4"/>
    <w:rsid w:val="00604E61"/>
    <w:rsid w:val="00605A5E"/>
    <w:rsid w:val="00630EAB"/>
    <w:rsid w:val="00647BDE"/>
    <w:rsid w:val="00653F5B"/>
    <w:rsid w:val="0066272A"/>
    <w:rsid w:val="006713B9"/>
    <w:rsid w:val="0067299D"/>
    <w:rsid w:val="00672F93"/>
    <w:rsid w:val="00675F82"/>
    <w:rsid w:val="006832B2"/>
    <w:rsid w:val="00687CBD"/>
    <w:rsid w:val="006969E1"/>
    <w:rsid w:val="006C4B66"/>
    <w:rsid w:val="006C7693"/>
    <w:rsid w:val="006D7C5B"/>
    <w:rsid w:val="006E091A"/>
    <w:rsid w:val="006E5CD4"/>
    <w:rsid w:val="006F66C8"/>
    <w:rsid w:val="00700316"/>
    <w:rsid w:val="00703012"/>
    <w:rsid w:val="00703911"/>
    <w:rsid w:val="00706C88"/>
    <w:rsid w:val="00711D2D"/>
    <w:rsid w:val="00712D78"/>
    <w:rsid w:val="0071336C"/>
    <w:rsid w:val="007142F3"/>
    <w:rsid w:val="007237E7"/>
    <w:rsid w:val="00726CDA"/>
    <w:rsid w:val="00727F13"/>
    <w:rsid w:val="007311BD"/>
    <w:rsid w:val="0075325A"/>
    <w:rsid w:val="0075363B"/>
    <w:rsid w:val="0076750C"/>
    <w:rsid w:val="007677F7"/>
    <w:rsid w:val="00771B32"/>
    <w:rsid w:val="007940DD"/>
    <w:rsid w:val="00794642"/>
    <w:rsid w:val="00796B09"/>
    <w:rsid w:val="007A6344"/>
    <w:rsid w:val="007B144F"/>
    <w:rsid w:val="007C27C4"/>
    <w:rsid w:val="007C3BA9"/>
    <w:rsid w:val="007C4D1E"/>
    <w:rsid w:val="007C76E6"/>
    <w:rsid w:val="007D5F10"/>
    <w:rsid w:val="007E52AC"/>
    <w:rsid w:val="007E592F"/>
    <w:rsid w:val="007E7BEF"/>
    <w:rsid w:val="007F4664"/>
    <w:rsid w:val="007F54EC"/>
    <w:rsid w:val="00804C3F"/>
    <w:rsid w:val="00811481"/>
    <w:rsid w:val="00813C25"/>
    <w:rsid w:val="008160E2"/>
    <w:rsid w:val="00823568"/>
    <w:rsid w:val="0082778D"/>
    <w:rsid w:val="008506BD"/>
    <w:rsid w:val="008508D5"/>
    <w:rsid w:val="008535FD"/>
    <w:rsid w:val="0086339D"/>
    <w:rsid w:val="0088044C"/>
    <w:rsid w:val="00893F10"/>
    <w:rsid w:val="00894BD9"/>
    <w:rsid w:val="008A416B"/>
    <w:rsid w:val="008B0F74"/>
    <w:rsid w:val="008B1668"/>
    <w:rsid w:val="008B1985"/>
    <w:rsid w:val="008B5315"/>
    <w:rsid w:val="008B7666"/>
    <w:rsid w:val="008D13AB"/>
    <w:rsid w:val="008D206A"/>
    <w:rsid w:val="008D2BF5"/>
    <w:rsid w:val="008D3620"/>
    <w:rsid w:val="008D70F1"/>
    <w:rsid w:val="008E032B"/>
    <w:rsid w:val="008E6328"/>
    <w:rsid w:val="008F12C8"/>
    <w:rsid w:val="008F3E77"/>
    <w:rsid w:val="008F77E3"/>
    <w:rsid w:val="00904CE0"/>
    <w:rsid w:val="009146D1"/>
    <w:rsid w:val="00916887"/>
    <w:rsid w:val="009249FC"/>
    <w:rsid w:val="009351AE"/>
    <w:rsid w:val="00950A34"/>
    <w:rsid w:val="00962D8B"/>
    <w:rsid w:val="00966A91"/>
    <w:rsid w:val="009702D0"/>
    <w:rsid w:val="00972272"/>
    <w:rsid w:val="00973637"/>
    <w:rsid w:val="00974A3C"/>
    <w:rsid w:val="00985CA8"/>
    <w:rsid w:val="00986D3E"/>
    <w:rsid w:val="009871D5"/>
    <w:rsid w:val="00991D4A"/>
    <w:rsid w:val="009A0BB5"/>
    <w:rsid w:val="009A504B"/>
    <w:rsid w:val="009C3AFA"/>
    <w:rsid w:val="009C6F09"/>
    <w:rsid w:val="009D23B3"/>
    <w:rsid w:val="009D7310"/>
    <w:rsid w:val="009E1090"/>
    <w:rsid w:val="009E4081"/>
    <w:rsid w:val="009E62CB"/>
    <w:rsid w:val="009F5F6D"/>
    <w:rsid w:val="009F6559"/>
    <w:rsid w:val="009F75B6"/>
    <w:rsid w:val="00A01796"/>
    <w:rsid w:val="00A019D8"/>
    <w:rsid w:val="00A0349F"/>
    <w:rsid w:val="00A03B3C"/>
    <w:rsid w:val="00A1062E"/>
    <w:rsid w:val="00A129E6"/>
    <w:rsid w:val="00A1394B"/>
    <w:rsid w:val="00A16B9F"/>
    <w:rsid w:val="00A2125A"/>
    <w:rsid w:val="00A22BBE"/>
    <w:rsid w:val="00A34339"/>
    <w:rsid w:val="00A37A4B"/>
    <w:rsid w:val="00A62E4E"/>
    <w:rsid w:val="00A62F31"/>
    <w:rsid w:val="00A6786D"/>
    <w:rsid w:val="00A85197"/>
    <w:rsid w:val="00A9124D"/>
    <w:rsid w:val="00A913D7"/>
    <w:rsid w:val="00A91B21"/>
    <w:rsid w:val="00A93DC1"/>
    <w:rsid w:val="00AA010B"/>
    <w:rsid w:val="00AA5A01"/>
    <w:rsid w:val="00AA7673"/>
    <w:rsid w:val="00AB58E2"/>
    <w:rsid w:val="00AD1B8F"/>
    <w:rsid w:val="00AD4EDF"/>
    <w:rsid w:val="00AE00AF"/>
    <w:rsid w:val="00B06F50"/>
    <w:rsid w:val="00B2627B"/>
    <w:rsid w:val="00B37DA8"/>
    <w:rsid w:val="00B46035"/>
    <w:rsid w:val="00B470CC"/>
    <w:rsid w:val="00B47495"/>
    <w:rsid w:val="00B53395"/>
    <w:rsid w:val="00B543FD"/>
    <w:rsid w:val="00B54F7F"/>
    <w:rsid w:val="00B72FC5"/>
    <w:rsid w:val="00B739E7"/>
    <w:rsid w:val="00B73C24"/>
    <w:rsid w:val="00B75058"/>
    <w:rsid w:val="00B8501C"/>
    <w:rsid w:val="00B8672F"/>
    <w:rsid w:val="00BA2A54"/>
    <w:rsid w:val="00BA3C92"/>
    <w:rsid w:val="00BB2CE0"/>
    <w:rsid w:val="00BB3969"/>
    <w:rsid w:val="00BC218E"/>
    <w:rsid w:val="00BC2F43"/>
    <w:rsid w:val="00BC57EE"/>
    <w:rsid w:val="00BD0095"/>
    <w:rsid w:val="00BD0D33"/>
    <w:rsid w:val="00BD5EF9"/>
    <w:rsid w:val="00BE2817"/>
    <w:rsid w:val="00BE7280"/>
    <w:rsid w:val="00BF17F5"/>
    <w:rsid w:val="00BF254B"/>
    <w:rsid w:val="00C017F6"/>
    <w:rsid w:val="00C02114"/>
    <w:rsid w:val="00C06E44"/>
    <w:rsid w:val="00C07A16"/>
    <w:rsid w:val="00C16156"/>
    <w:rsid w:val="00C166F7"/>
    <w:rsid w:val="00C1765B"/>
    <w:rsid w:val="00C21EDF"/>
    <w:rsid w:val="00C24337"/>
    <w:rsid w:val="00C24A82"/>
    <w:rsid w:val="00C32504"/>
    <w:rsid w:val="00C45124"/>
    <w:rsid w:val="00C464F7"/>
    <w:rsid w:val="00C46C83"/>
    <w:rsid w:val="00C470F8"/>
    <w:rsid w:val="00C47A56"/>
    <w:rsid w:val="00C50182"/>
    <w:rsid w:val="00C60F86"/>
    <w:rsid w:val="00C65FFA"/>
    <w:rsid w:val="00C768B3"/>
    <w:rsid w:val="00C84C51"/>
    <w:rsid w:val="00C84CE0"/>
    <w:rsid w:val="00C95BA9"/>
    <w:rsid w:val="00C95FD0"/>
    <w:rsid w:val="00C96ED3"/>
    <w:rsid w:val="00CA0AA2"/>
    <w:rsid w:val="00CA0E71"/>
    <w:rsid w:val="00CA2A4F"/>
    <w:rsid w:val="00CA59F2"/>
    <w:rsid w:val="00CA7217"/>
    <w:rsid w:val="00CB3637"/>
    <w:rsid w:val="00CB4DBE"/>
    <w:rsid w:val="00CC4A2D"/>
    <w:rsid w:val="00CE2564"/>
    <w:rsid w:val="00D02EAF"/>
    <w:rsid w:val="00D10F94"/>
    <w:rsid w:val="00D13FC3"/>
    <w:rsid w:val="00D1435D"/>
    <w:rsid w:val="00D14A96"/>
    <w:rsid w:val="00D16B56"/>
    <w:rsid w:val="00D31EE7"/>
    <w:rsid w:val="00D42446"/>
    <w:rsid w:val="00D43DD0"/>
    <w:rsid w:val="00D55501"/>
    <w:rsid w:val="00D714CC"/>
    <w:rsid w:val="00D730ED"/>
    <w:rsid w:val="00D751C4"/>
    <w:rsid w:val="00D75958"/>
    <w:rsid w:val="00D80269"/>
    <w:rsid w:val="00D850AF"/>
    <w:rsid w:val="00D870A4"/>
    <w:rsid w:val="00DC31AB"/>
    <w:rsid w:val="00DC7319"/>
    <w:rsid w:val="00DD25D9"/>
    <w:rsid w:val="00DD2F5D"/>
    <w:rsid w:val="00DE62D5"/>
    <w:rsid w:val="00E01005"/>
    <w:rsid w:val="00E05BF6"/>
    <w:rsid w:val="00E05C13"/>
    <w:rsid w:val="00E21382"/>
    <w:rsid w:val="00E30566"/>
    <w:rsid w:val="00E35299"/>
    <w:rsid w:val="00E4222F"/>
    <w:rsid w:val="00E63B83"/>
    <w:rsid w:val="00E646A6"/>
    <w:rsid w:val="00E710B2"/>
    <w:rsid w:val="00E77091"/>
    <w:rsid w:val="00E81362"/>
    <w:rsid w:val="00E82460"/>
    <w:rsid w:val="00E872E3"/>
    <w:rsid w:val="00E90B95"/>
    <w:rsid w:val="00E91B48"/>
    <w:rsid w:val="00E95723"/>
    <w:rsid w:val="00E96F9E"/>
    <w:rsid w:val="00EA36FF"/>
    <w:rsid w:val="00EA4779"/>
    <w:rsid w:val="00EA479C"/>
    <w:rsid w:val="00EB00C0"/>
    <w:rsid w:val="00EB564B"/>
    <w:rsid w:val="00EC0088"/>
    <w:rsid w:val="00EC29ED"/>
    <w:rsid w:val="00EC2B8A"/>
    <w:rsid w:val="00EC4112"/>
    <w:rsid w:val="00EC5DD2"/>
    <w:rsid w:val="00EE0430"/>
    <w:rsid w:val="00EE2E58"/>
    <w:rsid w:val="00EF4933"/>
    <w:rsid w:val="00F03827"/>
    <w:rsid w:val="00F1025E"/>
    <w:rsid w:val="00F21FE9"/>
    <w:rsid w:val="00F22D7D"/>
    <w:rsid w:val="00F30D69"/>
    <w:rsid w:val="00F37907"/>
    <w:rsid w:val="00F4004C"/>
    <w:rsid w:val="00F43ECA"/>
    <w:rsid w:val="00F44EFB"/>
    <w:rsid w:val="00F4614A"/>
    <w:rsid w:val="00F46B56"/>
    <w:rsid w:val="00F53CCB"/>
    <w:rsid w:val="00F56239"/>
    <w:rsid w:val="00F572D0"/>
    <w:rsid w:val="00F67613"/>
    <w:rsid w:val="00F72969"/>
    <w:rsid w:val="00F77B40"/>
    <w:rsid w:val="00F84311"/>
    <w:rsid w:val="00F84C29"/>
    <w:rsid w:val="00F905CD"/>
    <w:rsid w:val="00F90DB7"/>
    <w:rsid w:val="00F93253"/>
    <w:rsid w:val="00FB600F"/>
    <w:rsid w:val="00FC4901"/>
    <w:rsid w:val="00FD0282"/>
    <w:rsid w:val="00FD3E7B"/>
    <w:rsid w:val="00FD53E0"/>
    <w:rsid w:val="00FD7BF9"/>
    <w:rsid w:val="00FE134D"/>
    <w:rsid w:val="00FE1FB8"/>
    <w:rsid w:val="00FE4847"/>
    <w:rsid w:val="00FF7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905C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4CF4"/>
  </w:style>
  <w:style w:type="paragraph" w:styleId="Stopka">
    <w:name w:val="footer"/>
    <w:basedOn w:val="Normalny"/>
    <w:link w:val="Stopka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4CF4"/>
  </w:style>
  <w:style w:type="character" w:styleId="Odwoaniedokomentarza">
    <w:name w:val="annotation reference"/>
    <w:basedOn w:val="Domylnaczcionkaakapitu"/>
    <w:uiPriority w:val="99"/>
    <w:semiHidden/>
    <w:unhideWhenUsed/>
    <w:rsid w:val="00CB36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363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B363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363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363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36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63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176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08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162C45-E89C-4C98-B901-4DE3D0F0B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7</Pages>
  <Words>1173</Words>
  <Characters>7040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8197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Piechna Agnieszka</dc:creator>
  <cp:lastModifiedBy>BZYE</cp:lastModifiedBy>
  <cp:revision>23</cp:revision>
  <cp:lastPrinted>2019-09-06T09:21:00Z</cp:lastPrinted>
  <dcterms:created xsi:type="dcterms:W3CDTF">2019-09-03T12:24:00Z</dcterms:created>
  <dcterms:modified xsi:type="dcterms:W3CDTF">2019-11-06T08:10:00Z</dcterms:modified>
</cp:coreProperties>
</file>