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tblpX="-1068" w:tblpY="1"/>
        <w:tblOverlap w:val="never"/>
        <w:tblW w:w="163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3"/>
        <w:gridCol w:w="566"/>
        <w:gridCol w:w="319"/>
        <w:gridCol w:w="816"/>
        <w:gridCol w:w="945"/>
        <w:gridCol w:w="969"/>
        <w:gridCol w:w="191"/>
        <w:gridCol w:w="801"/>
        <w:gridCol w:w="335"/>
        <w:gridCol w:w="658"/>
        <w:gridCol w:w="353"/>
        <w:gridCol w:w="922"/>
        <w:gridCol w:w="646"/>
        <w:gridCol w:w="772"/>
        <w:gridCol w:w="480"/>
        <w:gridCol w:w="796"/>
        <w:gridCol w:w="480"/>
        <w:gridCol w:w="937"/>
        <w:gridCol w:w="864"/>
        <w:gridCol w:w="1404"/>
        <w:gridCol w:w="1843"/>
        <w:gridCol w:w="160"/>
      </w:tblGrid>
      <w:tr w:rsidR="00D962AC" w:rsidRPr="005D4CF4" w14:paraId="0847E425" w14:textId="77777777" w:rsidTr="00537F1D">
        <w:trPr>
          <w:gridAfter w:val="1"/>
          <w:wAfter w:w="160" w:type="dxa"/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B38B7" w14:textId="77777777"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bookmarkStart w:id="0" w:name="_GoBack"/>
            <w:bookmarkEnd w:id="0"/>
          </w:p>
        </w:tc>
        <w:tc>
          <w:tcPr>
            <w:tcW w:w="14212" w:type="dxa"/>
            <w:gridSpan w:val="18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525BC80E" w14:textId="77777777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  <w:p w14:paraId="2616996E" w14:textId="57157941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B47495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Plan działalności Izby Administracji Skarbowej w Rzeszowie na rok 20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21</w:t>
            </w:r>
            <w:r w:rsidRPr="009351AE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pl-PL"/>
              </w:rPr>
              <w:t xml:space="preserve"> </w:t>
            </w:r>
            <w:r w:rsidR="0015653E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pl-PL"/>
              </w:rPr>
              <w:t>–</w:t>
            </w:r>
            <w:r w:rsidR="000D2434"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eastAsia="pl-PL"/>
              </w:rPr>
              <w:t xml:space="preserve"> </w:t>
            </w:r>
            <w:r w:rsidR="000D2434" w:rsidRPr="00F3242F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>KOREKTA</w:t>
            </w:r>
            <w:r w:rsidR="0015653E"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  <w:t xml:space="preserve"> II</w:t>
            </w:r>
            <w:r w:rsidRPr="009351AE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br/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(wpisać nazwę jednostki organizacyjnej</w:t>
            </w: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 xml:space="preserve"> KAS</w:t>
            </w: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)</w:t>
            </w:r>
          </w:p>
          <w:p w14:paraId="4C08CA5B" w14:textId="77777777" w:rsidR="00D962AC" w:rsidRPr="005D4CF4" w:rsidRDefault="00D962AC" w:rsidP="002F5ABC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</w:tr>
      <w:tr w:rsidR="00D962AC" w:rsidRPr="005D4CF4" w14:paraId="0C28344A" w14:textId="77777777" w:rsidTr="00537F1D">
        <w:trPr>
          <w:gridAfter w:val="1"/>
          <w:wAfter w:w="160" w:type="dxa"/>
          <w:trHeight w:val="555"/>
        </w:trPr>
        <w:tc>
          <w:tcPr>
            <w:tcW w:w="20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08262C" w14:textId="77777777" w:rsidR="00D962AC" w:rsidRPr="005D4CF4" w:rsidRDefault="00D962AC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212" w:type="dxa"/>
            <w:gridSpan w:val="18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AD51CE" w14:textId="77777777" w:rsidR="00D962AC" w:rsidRDefault="00D962AC" w:rsidP="002F5ABC">
            <w:pPr>
              <w:spacing w:after="120" w:line="240" w:lineRule="auto"/>
              <w:ind w:left="-1948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0"/>
                <w:szCs w:val="30"/>
                <w:lang w:eastAsia="pl-PL"/>
              </w:rPr>
            </w:pPr>
          </w:p>
        </w:tc>
      </w:tr>
      <w:tr w:rsidR="005D4CF4" w:rsidRPr="005D4CF4" w14:paraId="01E08364" w14:textId="77777777" w:rsidTr="00537F1D">
        <w:trPr>
          <w:gridAfter w:val="1"/>
          <w:wAfter w:w="160" w:type="dxa"/>
          <w:trHeight w:val="516"/>
        </w:trPr>
        <w:tc>
          <w:tcPr>
            <w:tcW w:w="16230" w:type="dxa"/>
            <w:gridSpan w:val="21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D6AB64C" w14:textId="77777777" w:rsidR="005D4CF4" w:rsidRPr="005D4CF4" w:rsidRDefault="005D4CF4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I.  Cele wynikające z kierunków działania i rozwoju KAS na rok 20</w:t>
            </w:r>
            <w:r w:rsidR="00690B5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2</w:t>
            </w:r>
            <w:r w:rsidR="00B039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1</w:t>
            </w:r>
          </w:p>
        </w:tc>
      </w:tr>
      <w:tr w:rsidR="0023735F" w:rsidRPr="0067299D" w14:paraId="30AB83A5" w14:textId="77777777" w:rsidTr="00537F1D">
        <w:trPr>
          <w:gridAfter w:val="1"/>
          <w:wAfter w:w="160" w:type="dxa"/>
          <w:trHeight w:val="585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D1D3785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4E7B8E6" w14:textId="77777777" w:rsidR="007137FE" w:rsidRPr="007940DD" w:rsidRDefault="007137FE" w:rsidP="002F5ABC">
            <w:pPr>
              <w:spacing w:after="0" w:line="240" w:lineRule="auto"/>
              <w:ind w:left="-70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Cel </w:t>
            </w:r>
          </w:p>
        </w:tc>
        <w:tc>
          <w:tcPr>
            <w:tcW w:w="1914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48ACEFEC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2D7D1C8F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993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33BD5C09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386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280A70E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C957923" w14:textId="77777777" w:rsidR="007137FE" w:rsidRPr="007940DD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Zadania </w:t>
            </w:r>
            <w:r w:rsidRPr="007940D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projekty wspierające realizację celu</w:t>
            </w:r>
          </w:p>
        </w:tc>
        <w:tc>
          <w:tcPr>
            <w:tcW w:w="184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</w:tcPr>
          <w:p w14:paraId="2D54FE46" w14:textId="77777777" w:rsidR="007137FE" w:rsidRPr="003C3E9C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Właściciel celu </w:t>
            </w:r>
            <w:r w:rsidRPr="003C3E9C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/ </w:t>
            </w:r>
            <w:r w:rsidRPr="003C3E9C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komórka koordynująca</w:t>
            </w:r>
          </w:p>
        </w:tc>
      </w:tr>
      <w:tr w:rsidR="0023735F" w:rsidRPr="005D4CF4" w14:paraId="304F6002" w14:textId="77777777" w:rsidTr="00537F1D">
        <w:trPr>
          <w:gridAfter w:val="1"/>
          <w:wAfter w:w="160" w:type="dxa"/>
          <w:trHeight w:val="630"/>
        </w:trPr>
        <w:tc>
          <w:tcPr>
            <w:tcW w:w="113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61DF8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8827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914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51109A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6BED5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993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03D7E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1F7DBF29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418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361B5B5E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528CE5F6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417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DE9D9" w:themeFill="accent6" w:themeFillTint="33"/>
            <w:vAlign w:val="center"/>
            <w:hideMark/>
          </w:tcPr>
          <w:p w14:paraId="025EECC8" w14:textId="77777777" w:rsidR="007137FE" w:rsidRPr="005D4CF4" w:rsidRDefault="007137FE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2268" w:type="dxa"/>
            <w:gridSpan w:val="2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E630A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1A3AD2" w14:textId="77777777" w:rsidR="007137FE" w:rsidRPr="005D4CF4" w:rsidRDefault="007137FE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23735F" w:rsidRPr="005D4CF4" w14:paraId="157B33C3" w14:textId="77777777" w:rsidTr="00537F1D">
        <w:trPr>
          <w:gridAfter w:val="1"/>
          <w:wAfter w:w="160" w:type="dxa"/>
          <w:trHeight w:val="3565"/>
        </w:trPr>
        <w:tc>
          <w:tcPr>
            <w:tcW w:w="113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022FEC5" w14:textId="77777777" w:rsidR="00AC10FD" w:rsidRPr="008D71C7" w:rsidRDefault="00AC10FD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I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Zapewnienie stabilnych finansów publicznych</w:t>
            </w:r>
          </w:p>
        </w:tc>
        <w:tc>
          <w:tcPr>
            <w:tcW w:w="1701" w:type="dxa"/>
            <w:gridSpan w:val="3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94C7CD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Zwiększenie skuteczności działań związanych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z systemem monitorowania przewozu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i obrotu SENT</w:t>
            </w:r>
          </w:p>
        </w:tc>
        <w:tc>
          <w:tcPr>
            <w:tcW w:w="1914" w:type="dxa"/>
            <w:gridSpan w:val="2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C1BD3E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Poziom reakcji organów KAS na zastrzeżenia dotyczące zgłoszeń przewozu</w:t>
            </w:r>
          </w:p>
        </w:tc>
        <w:tc>
          <w:tcPr>
            <w:tcW w:w="992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85CF16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66577C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36F761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1418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BD1B15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C4BC1C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1417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7162F3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60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DEDE9F5" w14:textId="77777777" w:rsidR="00AC10FD" w:rsidRPr="00ED23E6" w:rsidRDefault="003963E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Monitorowanie działań z poziomu DIAS w Rzeszowie.</w:t>
            </w:r>
          </w:p>
          <w:p w14:paraId="6B352222" w14:textId="77777777" w:rsidR="003963E5" w:rsidRPr="00ED23E6" w:rsidRDefault="003963E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</w:t>
            </w:r>
            <w:proofErr w:type="spellStart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Priorytetyzacja</w:t>
            </w:r>
            <w:proofErr w:type="spellEnd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czynności w związku </w:t>
            </w:r>
            <w:r w:rsidR="004F080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z art. 12a ustawy SENT, </w:t>
            </w:r>
            <w:r w:rsidR="004F080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stosunku do pozostałych zadań kontroli SENT.</w:t>
            </w:r>
          </w:p>
          <w:p w14:paraId="706B7327" w14:textId="77777777" w:rsidR="003963E5" w:rsidRPr="00ED23E6" w:rsidRDefault="003963E5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Bieżąca analiza potrzeb kadrowych w komórce SD w zakresie koordynacji kontroli SENT.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52D824C" w14:textId="77777777" w:rsidR="00AC10FD" w:rsidRPr="00ED23E6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Naczelnik PUCS</w:t>
            </w:r>
            <w:r w:rsidR="000C427D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</w:t>
            </w:r>
            <w:r w:rsidR="000C427D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</w:p>
          <w:p w14:paraId="1DEC8370" w14:textId="77777777" w:rsidR="00AC10FD" w:rsidRPr="00ED23E6" w:rsidRDefault="00AC10FD" w:rsidP="000C427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Wieloosobowe Stanowisko Kontroli Podatkowej, Kontroli Celno-Skarbowej </w:t>
            </w:r>
            <w:r w:rsidR="000C427D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 Nadzoru nad Czynnościami Sprawdzającymi (koordynacja)</w:t>
            </w:r>
          </w:p>
        </w:tc>
      </w:tr>
      <w:tr w:rsidR="0023735F" w:rsidRPr="005D4CF4" w14:paraId="470F32AF" w14:textId="77777777" w:rsidTr="00537F1D">
        <w:trPr>
          <w:gridAfter w:val="1"/>
          <w:wAfter w:w="160" w:type="dxa"/>
          <w:trHeight w:val="986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D6BAD" w14:textId="77777777"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8894B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Dostarczanie ministrowi właściwemu do spraw finansów publicznych oraz innym organom administracji publicznej informacji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o istotnych ryzykach realizacji zadań </w:t>
            </w:r>
            <w:r w:rsidR="004F080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 obszarze gospodarowania krajowymi środkami publicznymi </w:t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  <w:t>i mieniem państwowym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7B3A0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Średni czas trwania audytu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2CF80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F3B30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E8A89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58B66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1BBE4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21323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90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5028E" w14:textId="77777777" w:rsidR="00AC10FD" w:rsidRPr="00ED23E6" w:rsidRDefault="00E01F2F" w:rsidP="00ED23E6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Ustalenie </w:t>
            </w:r>
            <w:r w:rsidR="00237F39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planów działań audytowych.</w:t>
            </w:r>
          </w:p>
          <w:p w14:paraId="43BFB716" w14:textId="77777777" w:rsidR="00237F39" w:rsidRPr="00ED23E6" w:rsidRDefault="000C427D" w:rsidP="00ED23E6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Terminowa realizacja planowanych audytów</w:t>
            </w:r>
            <w:r w:rsidR="00237F39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14:paraId="2CDF94FF" w14:textId="77777777" w:rsidR="00237F39" w:rsidRPr="00ED23E6" w:rsidRDefault="00237F39" w:rsidP="00ED23E6">
            <w:pPr>
              <w:pStyle w:val="Akapitzlist"/>
              <w:numPr>
                <w:ilvl w:val="0"/>
                <w:numId w:val="31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Właściwy dobór osób/z</w:t>
            </w:r>
            <w:r w:rsidR="000C427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espołów audytowych umożliwiający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efektywne wykonanie zadań w zakreślonych ramach czasowych.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63C87D" w14:textId="77777777"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Dział Audytu Środków Publicznych</w:t>
            </w:r>
          </w:p>
        </w:tc>
      </w:tr>
      <w:tr w:rsidR="0023735F" w:rsidRPr="005D4CF4" w14:paraId="1611E844" w14:textId="77777777" w:rsidTr="00537F1D">
        <w:trPr>
          <w:gridAfter w:val="1"/>
          <w:wAfter w:w="160" w:type="dxa"/>
          <w:trHeight w:val="3683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84429" w14:textId="77777777"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B918B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Efektywne zarządzanie środkami publicznymi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B4142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Stopień realizacji planu audytów środków zagranicznych w odniesieniu do projektów oraz systemów zarządzania i kontroli  - terminowość audytów zleconych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370EB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FCF72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62DB9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4B57F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63B82F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D9DE4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BF2438" w14:textId="77777777" w:rsidR="00AC10FD" w:rsidRPr="00ED23E6" w:rsidRDefault="002F5ABC" w:rsidP="00ED23E6">
            <w:pPr>
              <w:pStyle w:val="Akapitzlist"/>
              <w:numPr>
                <w:ilvl w:val="0"/>
                <w:numId w:val="3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Monitorowanie terminowości realizacji zadań/audytów.</w:t>
            </w:r>
          </w:p>
          <w:p w14:paraId="62DD63DD" w14:textId="77777777" w:rsidR="002F5ABC" w:rsidRPr="00ED23E6" w:rsidRDefault="002F5ABC" w:rsidP="00ED23E6">
            <w:pPr>
              <w:pStyle w:val="Akapitzlist"/>
              <w:numPr>
                <w:ilvl w:val="0"/>
                <w:numId w:val="3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Skuteczne wykorzystanie informacji i dokumentacji dostępnych w elektronicznych bazach/systemach.</w:t>
            </w:r>
          </w:p>
          <w:p w14:paraId="624D084C" w14:textId="77777777" w:rsidR="002F5ABC" w:rsidRPr="00ED23E6" w:rsidRDefault="000B0CFF" w:rsidP="00ED23E6">
            <w:pPr>
              <w:pStyle w:val="Akapitzlist"/>
              <w:numPr>
                <w:ilvl w:val="0"/>
                <w:numId w:val="32"/>
              </w:numPr>
              <w:spacing w:after="0" w:line="240" w:lineRule="auto"/>
              <w:ind w:left="72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Organizacja narad i warsztatów w celu wymiany doświadczeń oraz podnoszenia kwalifikacji.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444D8" w14:textId="77777777"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Wydział </w:t>
            </w:r>
            <w:r w:rsidR="005564EB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Audytu </w:t>
            </w:r>
            <w:r w:rsidR="00780D83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Środków Pochodzących z Budżetu UE oraz Niepodlegających Zwrotowi Środków z Pomocy Udzielanej przez Państwa Członkowskie EFTA</w:t>
            </w:r>
          </w:p>
        </w:tc>
      </w:tr>
      <w:tr w:rsidR="0023735F" w:rsidRPr="005D4CF4" w14:paraId="628C05DA" w14:textId="77777777" w:rsidTr="00537F1D">
        <w:trPr>
          <w:gridAfter w:val="1"/>
          <w:wAfter w:w="160" w:type="dxa"/>
          <w:trHeight w:val="419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82B5B" w14:textId="77777777"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7413CD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Wykonanie instalacji stacjonarnego urządzenia RTG do kontroli </w:t>
            </w:r>
            <w:r w:rsidR="00101805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 Budomierzu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8A632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Wykonanie instalacji stacjonarnego urządzenia RTG do kontroli w Budomierzu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C966C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360EF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A9768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F1772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D33FC5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21A66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100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FB6683" w14:textId="77777777" w:rsidR="00AC10FD" w:rsidRPr="00ED23E6" w:rsidRDefault="002832E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Powołanie zespołu do realizacji inwestycji.</w:t>
            </w:r>
          </w:p>
          <w:p w14:paraId="6C9896EA" w14:textId="77777777" w:rsidR="002832E6" w:rsidRPr="00ED23E6" w:rsidRDefault="002832E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Wyłonienie w drodze przetargu, podmiotu do wsparcia Inwestora w zakresie pełnienia przez niego nadzoru inwestorskiego nad realizowaną inwestycją budowy skanera RTG.</w:t>
            </w:r>
          </w:p>
          <w:p w14:paraId="34E27B5B" w14:textId="77777777" w:rsidR="002832E6" w:rsidRPr="00ED23E6" w:rsidRDefault="002832E6" w:rsidP="00F00F4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Dokonanie na poziomie IAS w Rzeszowie niezbędnych uzgodnień z Bieszczadzkim Oddziałem Straży Granicznej </w:t>
            </w:r>
            <w:r w:rsidR="00F00F4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Zakładem Obsługi Przejść Granicznych w zakresie ustalenia tymczasowej organizacj</w:t>
            </w:r>
            <w:r w:rsidR="00F00F4D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i ruchu na przejściu granicznym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, na czas prowadzonej budowy.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A31EB5" w14:textId="77777777" w:rsidR="005564EB" w:rsidRDefault="005564EB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14:paraId="5FDDFEFC" w14:textId="77777777" w:rsidR="00AC10FD" w:rsidRPr="00ED23E6" w:rsidRDefault="00AC10FD" w:rsidP="00322A78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sz w:val="21"/>
                <w:szCs w:val="21"/>
                <w:highlight w:val="yellow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Dział Graniczny</w:t>
            </w:r>
            <w:r w:rsidR="005564EB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</w:p>
        </w:tc>
      </w:tr>
      <w:tr w:rsidR="0023735F" w:rsidRPr="005D4CF4" w14:paraId="37D4E7C9" w14:textId="77777777" w:rsidTr="00537F1D">
        <w:trPr>
          <w:gridAfter w:val="1"/>
          <w:wAfter w:w="160" w:type="dxa"/>
          <w:trHeight w:val="4536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96326" w14:textId="77777777"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D724F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Wzrost skuteczności </w:t>
            </w:r>
            <w:r w:rsidR="006A21D3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i efektywności poboru należności podatkowych </w:t>
            </w:r>
            <w:r w:rsidR="006A21D3"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 wyniku działalności pionu kontroli KAS</w:t>
            </w:r>
          </w:p>
        </w:tc>
        <w:tc>
          <w:tcPr>
            <w:tcW w:w="191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721CF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Skuteczność kontroli dotyczących podatków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8C543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4649F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4F3F7" w14:textId="77777777" w:rsidR="00AC10FD" w:rsidRPr="00F3242F" w:rsidRDefault="003C4C3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&gt; </w:t>
            </w:r>
            <w:r w:rsidR="00AC10FD"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8</w:t>
            </w: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3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01A29" w14:textId="77777777" w:rsidR="00AC10FD" w:rsidRPr="00F3242F" w:rsidRDefault="003C4C3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&gt; </w:t>
            </w:r>
            <w:r w:rsidR="00AC10FD"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8</w:t>
            </w: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3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838B0" w14:textId="77777777" w:rsidR="00AC10FD" w:rsidRPr="00F3242F" w:rsidRDefault="003C4C3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&gt; </w:t>
            </w:r>
            <w:r w:rsidR="00AC10FD"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8</w:t>
            </w: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3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38EB5" w14:textId="77777777" w:rsidR="00AC10FD" w:rsidRPr="00F3242F" w:rsidRDefault="003C4C32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&gt; </w:t>
            </w:r>
            <w:r w:rsidR="00AC10FD"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8</w:t>
            </w:r>
            <w:r w:rsidRPr="00F3242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3</w:t>
            </w:r>
          </w:p>
        </w:tc>
        <w:tc>
          <w:tcPr>
            <w:tcW w:w="226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67644" w14:textId="77777777" w:rsidR="00AC10FD" w:rsidRPr="00ED23E6" w:rsidRDefault="00B24E9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Skuteczne typowanie do kontroli przy wykorzystaniu dostępnych narzędzi analitycznych.</w:t>
            </w:r>
          </w:p>
          <w:p w14:paraId="4C53F79A" w14:textId="77777777" w:rsidR="00B24E93" w:rsidRPr="00ED23E6" w:rsidRDefault="00B24E9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Wykorzystanie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czasie kontroli narzędzi informatycznych oraz informacji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 wszelkich dostępnych programów.</w:t>
            </w:r>
          </w:p>
          <w:p w14:paraId="4C4EB42C" w14:textId="77777777" w:rsidR="00B24E93" w:rsidRPr="00ED23E6" w:rsidRDefault="00B24E9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Szkolenia i podnoszenie wiedzy pracowników kontroli w zakresie prawa materialnego i prawa proceduralnego.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2E50A" w14:textId="77777777"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Naczelnicy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US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woj.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p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odkarpackiego</w:t>
            </w:r>
          </w:p>
          <w:p w14:paraId="26F95713" w14:textId="77777777" w:rsidR="00AC10FD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14:paraId="468E2E59" w14:textId="77777777" w:rsidR="00583AD6" w:rsidRPr="00ED23E6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Naczelnik PUCS</w:t>
            </w:r>
            <w:r w:rsidR="00632C1F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</w:t>
            </w:r>
            <w:r w:rsidR="004F080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</w:r>
            <w:r w:rsidR="00632C1F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</w:t>
            </w:r>
          </w:p>
          <w:p w14:paraId="5794F0E2" w14:textId="77777777" w:rsidR="00583AD6" w:rsidRPr="00ED23E6" w:rsidRDefault="00583AD6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14:paraId="07EA052B" w14:textId="77777777" w:rsidR="00AC10FD" w:rsidRPr="00ED23E6" w:rsidRDefault="00AC10FD" w:rsidP="00F00F4D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Dział Kontroli Podatkowej, Kontroli Celno-Skarbowej </w:t>
            </w:r>
            <w:r w:rsidR="00F00F4D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Nadzoru nad Czynnościami Sprawdzającymi (koordynacja)</w:t>
            </w:r>
          </w:p>
        </w:tc>
      </w:tr>
      <w:tr w:rsidR="0023735F" w:rsidRPr="005D4CF4" w14:paraId="21AE2587" w14:textId="77777777" w:rsidTr="00537F1D">
        <w:trPr>
          <w:trHeight w:val="5068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CCE774" w14:textId="77777777" w:rsidR="00AC10FD" w:rsidRPr="005D4CF4" w:rsidRDefault="00AC10FD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D83A63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44BB82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Skuteczność kontroli dotyczących podatków przeprowadzonych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 kluczowych podmiotach </w:t>
            </w:r>
            <w:r w:rsidR="00101805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zakresie podatku dochodowego od osób prawnych (CIT)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A5860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D0ECC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ADA398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69BEE2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CB493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84863" w14:textId="77777777" w:rsidR="00AC10FD" w:rsidRPr="00ED23E6" w:rsidRDefault="00AC10FD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80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DE7C4" w14:textId="77777777" w:rsidR="00AC10FD" w:rsidRPr="00ED23E6" w:rsidRDefault="002A0707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1. Prawidłowe typowanie podmiotów do kontroli. </w:t>
            </w:r>
          </w:p>
          <w:p w14:paraId="0AF10FF7" w14:textId="77777777" w:rsidR="002A0707" w:rsidRPr="00ED23E6" w:rsidRDefault="002A0707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Udział w szkoleniach oraz stałe podnoszenie kwalifikacji pracowników wykonujących czynności kontrolne.</w:t>
            </w:r>
          </w:p>
          <w:p w14:paraId="5CFE2E53" w14:textId="77777777" w:rsidR="002A0707" w:rsidRPr="00ED23E6" w:rsidRDefault="002A0707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Szczegółowa analiza dodatkowych informacji i objaśnień </w:t>
            </w:r>
            <w:r w:rsidR="00985929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do sprawozdania finansowego pod kątem rozliczenia głównych pozycji różniących podstawę opodatkowania podatkiem dochodowym od wyniku finansowego  (zysku, straty) brutto.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41DD1" w14:textId="77777777" w:rsidR="004F0806" w:rsidRDefault="00F00F4D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Naczelnik PUS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w Rzeszowie</w:t>
            </w:r>
          </w:p>
          <w:p w14:paraId="36389179" w14:textId="77777777" w:rsidR="004F0806" w:rsidRDefault="004F0806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14:paraId="3331B1CA" w14:textId="77777777" w:rsidR="004F0806" w:rsidRPr="00ED23E6" w:rsidRDefault="004F0806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Naczelnik PUCS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w Przemyślu</w:t>
            </w:r>
          </w:p>
          <w:p w14:paraId="147E5C44" w14:textId="77777777" w:rsidR="004F0806" w:rsidRPr="00ED23E6" w:rsidRDefault="004F0806" w:rsidP="004F0806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14:paraId="4EA653ED" w14:textId="77777777" w:rsidR="00AC10FD" w:rsidRPr="00ED23E6" w:rsidRDefault="004F0806" w:rsidP="00F00F4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Dział Kontroli Podatkowej, Kontroli Celno-Skarbowej </w:t>
            </w:r>
            <w:r w:rsidR="00F00F4D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i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Nadzoru nad Czynnościami Sprawdzającymi (koordynacja)</w:t>
            </w:r>
          </w:p>
        </w:tc>
        <w:tc>
          <w:tcPr>
            <w:tcW w:w="160" w:type="dxa"/>
          </w:tcPr>
          <w:p w14:paraId="5DEE7FEA" w14:textId="77777777" w:rsidR="00AC10FD" w:rsidRPr="008704DA" w:rsidRDefault="00AC10FD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23735F" w:rsidRPr="005D4CF4" w14:paraId="36B3DACD" w14:textId="77777777" w:rsidTr="00537F1D">
        <w:trPr>
          <w:gridAfter w:val="1"/>
          <w:wAfter w:w="160" w:type="dxa"/>
          <w:trHeight w:val="1836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E266A3" w14:textId="77777777" w:rsidR="00832C1F" w:rsidRPr="005D4CF4" w:rsidRDefault="00832C1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856B3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Wzrost skuteczności i efektywności poboru należności podatkowych i niepodatkowych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308EA" w14:textId="77777777" w:rsidR="00832C1F" w:rsidRPr="00ED23E6" w:rsidRDefault="00832C1F" w:rsidP="00F324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Udział tytułów wykonawczych zakończonych zapłatą w zakończonych tytułach wykonawczych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29C476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62B956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6CE33E" w14:textId="77777777" w:rsidR="00832C1F" w:rsidRPr="00ED23E6" w:rsidRDefault="00832C1F" w:rsidP="002F5ABC">
            <w:pPr>
              <w:pStyle w:val="Akapitzlist"/>
              <w:spacing w:after="0" w:line="240" w:lineRule="auto"/>
              <w:ind w:left="-14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6BAE9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4D3A03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755DE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60,15</w:t>
            </w:r>
          </w:p>
        </w:tc>
        <w:tc>
          <w:tcPr>
            <w:tcW w:w="226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65D1C9" w14:textId="77777777" w:rsidR="00832C1F" w:rsidRPr="00ED23E6" w:rsidRDefault="00832C1F" w:rsidP="00832C1F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Monitorowanie skuteczności prowadzonych postępowań egzekucyjnych.</w:t>
            </w:r>
          </w:p>
          <w:p w14:paraId="202DBEF9" w14:textId="77777777" w:rsidR="00832C1F" w:rsidRPr="00ED23E6" w:rsidRDefault="00832C1F" w:rsidP="00832C1F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Wykorzystywanie informacji zawartych </w:t>
            </w:r>
            <w:r w:rsidR="004F080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 dostępnych bazach danych.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41DB7" w14:textId="77777777"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Naczelnicy US woj. podkarpackiego</w:t>
            </w:r>
          </w:p>
          <w:p w14:paraId="36F4C55B" w14:textId="77777777"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14:paraId="6743FFA9" w14:textId="77777777"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Referat Egzekucji Administracyjnej (koordynacja)</w:t>
            </w:r>
          </w:p>
        </w:tc>
      </w:tr>
      <w:tr w:rsidR="0023735F" w:rsidRPr="005D4CF4" w14:paraId="39E24D32" w14:textId="77777777" w:rsidTr="00537F1D">
        <w:trPr>
          <w:gridAfter w:val="1"/>
          <w:wAfter w:w="160" w:type="dxa"/>
          <w:trHeight w:val="1267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DAD3C" w14:textId="77777777" w:rsidR="00832C1F" w:rsidRPr="005D4CF4" w:rsidRDefault="00832C1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4BAA91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DB595D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Kwota wyegzekwowanych zaległości w okresie sprawozdawczym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012B7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AA65C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CF3E2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22 268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5047C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47 171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D9EBA8" w14:textId="77777777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75 416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24101" w14:textId="43DE20B2" w:rsidR="00832C1F" w:rsidRPr="00ED23E6" w:rsidRDefault="00832C1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10</w:t>
            </w:r>
            <w:r w:rsidR="00133F0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5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</w:t>
            </w:r>
            <w:r w:rsidR="00133F0F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926</w:t>
            </w:r>
          </w:p>
        </w:tc>
        <w:tc>
          <w:tcPr>
            <w:tcW w:w="226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4AD51" w14:textId="77777777"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A9A9C2" w14:textId="77777777" w:rsidR="00832C1F" w:rsidRPr="00ED23E6" w:rsidRDefault="00832C1F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</w:tc>
      </w:tr>
      <w:tr w:rsidR="0023735F" w:rsidRPr="005D4CF4" w14:paraId="7F69E4BB" w14:textId="77777777" w:rsidTr="00537F1D">
        <w:trPr>
          <w:gridAfter w:val="1"/>
          <w:wAfter w:w="160" w:type="dxa"/>
          <w:trHeight w:val="2263"/>
        </w:trPr>
        <w:tc>
          <w:tcPr>
            <w:tcW w:w="1133" w:type="dxa"/>
            <w:vMerge/>
            <w:tcBorders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B84936" w14:textId="77777777" w:rsidR="00197F13" w:rsidRPr="005D4CF4" w:rsidRDefault="00197F13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D727C" w14:textId="77777777"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DDF07" w14:textId="77777777"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Wskaźnik ograniczania przyrostu zaległości wymagalnych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2039B" w14:textId="77777777"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13902" w14:textId="77777777"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E4EA8C" w14:textId="77777777"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07018E" w14:textId="77777777"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D398CD" w14:textId="77777777"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9BFD2" w14:textId="77777777" w:rsidR="00197F13" w:rsidRPr="00ED23E6" w:rsidRDefault="00197F13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105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0C2D8" w14:textId="77777777" w:rsidR="00197F13" w:rsidRPr="00ED23E6" w:rsidRDefault="00D8738D" w:rsidP="00D8738D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Zabezpieczanie potencjalnych zobowiązań.</w:t>
            </w:r>
          </w:p>
          <w:p w14:paraId="241F8CFF" w14:textId="77777777" w:rsidR="00D8738D" w:rsidRPr="00ED23E6" w:rsidRDefault="00D8738D" w:rsidP="00D8738D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</w:t>
            </w:r>
            <w:r w:rsidR="004011BF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ące monitorowanie i zarządzanie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zaległościami.</w:t>
            </w:r>
          </w:p>
          <w:p w14:paraId="6970D2C6" w14:textId="77777777" w:rsidR="00D8738D" w:rsidRPr="00ED23E6" w:rsidRDefault="00D8738D" w:rsidP="00D8738D">
            <w:pPr>
              <w:pStyle w:val="Akapitzlist"/>
              <w:numPr>
                <w:ilvl w:val="0"/>
                <w:numId w:val="33"/>
              </w:numPr>
              <w:spacing w:after="0" w:line="240" w:lineRule="auto"/>
              <w:ind w:left="0" w:firstLine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Prowadzenie miękkiej egzekucji.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52E25A" w14:textId="77777777" w:rsidR="00197F13" w:rsidRPr="00ED23E6" w:rsidRDefault="00197F1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Naczelnicy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US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 woj. </w:t>
            </w:r>
            <w:r w:rsidR="000C6956"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p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odkarpackiego</w:t>
            </w:r>
          </w:p>
          <w:p w14:paraId="0EC26A2B" w14:textId="77777777" w:rsidR="00197F13" w:rsidRPr="00ED23E6" w:rsidRDefault="00197F1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  <w:p w14:paraId="536FB46F" w14:textId="77777777" w:rsidR="00197F13" w:rsidRPr="00ED23E6" w:rsidRDefault="00197F13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Dział Spraw Wierzycielskich (koordynacja)</w:t>
            </w:r>
          </w:p>
        </w:tc>
      </w:tr>
      <w:tr w:rsidR="0023735F" w:rsidRPr="005D4CF4" w14:paraId="154C80F8" w14:textId="77777777" w:rsidTr="00537F1D">
        <w:trPr>
          <w:gridAfter w:val="1"/>
          <w:wAfter w:w="160" w:type="dxa"/>
          <w:trHeight w:val="2107"/>
        </w:trPr>
        <w:tc>
          <w:tcPr>
            <w:tcW w:w="1133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8D50B" w14:textId="77777777" w:rsidR="000C6956" w:rsidRPr="005D4CF4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1CB41" w14:textId="77777777"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2F68AA" w14:textId="77777777"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Realizacja należności publicznoprawnych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CEF263" w14:textId="77777777"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tys.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359562" w14:textId="77777777"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0AD23" w14:textId="77777777"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1 223 882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EFE10" w14:textId="77777777"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2 582 248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95B0D0" w14:textId="77777777"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3 932 947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CDEED" w14:textId="7E75E71D" w:rsidR="000C6956" w:rsidRPr="00ED23E6" w:rsidRDefault="000C695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 xml:space="preserve">&gt;= </w:t>
            </w:r>
            <w:r w:rsidR="00FF5183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6 269 222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0E8E4" w14:textId="77777777" w:rsidR="000C6956" w:rsidRPr="00ED23E6" w:rsidRDefault="00E94849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Analiza zasadności zwrotów VAT.</w:t>
            </w:r>
          </w:p>
          <w:p w14:paraId="7A232E8B" w14:textId="77777777" w:rsidR="00E94849" w:rsidRPr="00ED23E6" w:rsidRDefault="00E94849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Bieżący monitoring wpłat z tytułu zaliczek na podatki dochodowe.</w:t>
            </w:r>
          </w:p>
          <w:p w14:paraId="32BD81C8" w14:textId="77777777" w:rsidR="00E94849" w:rsidRPr="00ED23E6" w:rsidRDefault="00E94849" w:rsidP="002F5ABC">
            <w:pPr>
              <w:pStyle w:val="Akapitzlist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Zwalczanie szarej strefy w obrocie wyrobami akcyzowymi.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28B617" w14:textId="77777777" w:rsidR="000C6956" w:rsidRPr="00ED23E6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Naczelnicy US woj. podkarpackiego</w:t>
            </w:r>
          </w:p>
          <w:p w14:paraId="53DE616D" w14:textId="77777777" w:rsidR="000C6956" w:rsidRPr="00ED23E6" w:rsidRDefault="000C6956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Referat Rachunkowości Podatkowej (koordynacja)</w:t>
            </w:r>
          </w:p>
        </w:tc>
      </w:tr>
      <w:tr w:rsidR="007E4B5F" w:rsidRPr="005D4CF4" w14:paraId="76BACEB6" w14:textId="77777777" w:rsidTr="00537F1D">
        <w:trPr>
          <w:gridAfter w:val="1"/>
          <w:wAfter w:w="160" w:type="dxa"/>
          <w:trHeight w:val="7365"/>
        </w:trPr>
        <w:tc>
          <w:tcPr>
            <w:tcW w:w="1133" w:type="dxa"/>
            <w:vMerge w:val="restart"/>
            <w:tcBorders>
              <w:top w:val="single" w:sz="4" w:space="0" w:color="auto"/>
              <w:left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32FC72ED" w14:textId="77777777" w:rsidR="007E4B5F" w:rsidRPr="008D71C7" w:rsidRDefault="007E4B5F" w:rsidP="00AB49CD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lastRenderedPageBreak/>
              <w:t>KIERUNEK II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Klientocentryczność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1B6DB" w14:textId="77777777" w:rsidR="007E4B5F" w:rsidRPr="00F3242F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Podniesienie jakości orzecznictwa KAS w zakresie postępowań podatkowych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D60B159" w14:textId="77777777" w:rsidR="007E4B5F" w:rsidRPr="00F3242F" w:rsidRDefault="007C1C29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Liczba decyzji dyrektora IAS i naczelnika UCS uchylonych prawomocnie przez WSA w stosunku do łącznej liczby decyzji wydanych przez dyrektora IAS i naczelnika UCS w danym roku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180693E" w14:textId="77777777" w:rsidR="007E4B5F" w:rsidRPr="00F3242F" w:rsidRDefault="007C1C29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52350E" w14:textId="77777777" w:rsidR="007E4B5F" w:rsidRPr="00F3242F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ACA4982" w14:textId="77777777" w:rsidR="007E4B5F" w:rsidRPr="00F3242F" w:rsidRDefault="007C1C29" w:rsidP="002F5ABC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&lt;= 18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D72B786" w14:textId="77777777" w:rsidR="007E4B5F" w:rsidRPr="00F3242F" w:rsidRDefault="007C1C29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&lt;= 18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4F76B78" w14:textId="77777777" w:rsidR="007E4B5F" w:rsidRPr="00F3242F" w:rsidRDefault="007C1C29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&lt;= 18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E2A1A0" w14:textId="77777777" w:rsidR="007E4B5F" w:rsidRPr="00F3242F" w:rsidRDefault="007C1C29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&lt;= 18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0B5F5876" w14:textId="77777777" w:rsidR="007E4B5F" w:rsidRPr="00F3242F" w:rsidRDefault="001F06CB" w:rsidP="001F06CB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Bieżąca analiza przepisów prawa, orzecznictwa sądów administracyjnych, Trybunału Konstytucyjnego i Trybunału Sprawiedliwości </w:t>
            </w:r>
            <w:r w:rsidR="00365AE7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Unii Europejskiej.</w:t>
            </w:r>
          </w:p>
          <w:p w14:paraId="63D15878" w14:textId="77777777" w:rsidR="00365AE7" w:rsidRPr="00F3242F" w:rsidRDefault="00365AE7" w:rsidP="001F06CB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Prowadzenie szkoleń z zakresu zmian w przepisach podatkowych.</w:t>
            </w:r>
          </w:p>
          <w:p w14:paraId="713BD6DF" w14:textId="77777777" w:rsidR="00365AE7" w:rsidRPr="00F3242F" w:rsidRDefault="00365AE7" w:rsidP="0069181B">
            <w:pPr>
              <w:pStyle w:val="Akapitzlist"/>
              <w:numPr>
                <w:ilvl w:val="0"/>
                <w:numId w:val="34"/>
              </w:numPr>
              <w:spacing w:after="0" w:line="240" w:lineRule="auto"/>
              <w:ind w:left="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Przekazywanie informacji (w tym w ramach Rekomendacji w zakresie poprawy orzecznictwa w sprawach podatkowych) i wytycznych, organizowanie spotkań (w tym kaskadowych) w zakresie najnowszego orzecznictwa</w:t>
            </w:r>
            <w:r w:rsidR="0069181B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,</w:t>
            </w: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 zmiany linii orzecznictwa</w:t>
            </w:r>
            <w:r w:rsidR="0069181B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, rozbieżności między orzecznictwem organów podatkowych oraz sądów administracyjnych.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FAF1CB4" w14:textId="77777777" w:rsidR="007E4B5F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 xml:space="preserve">Drugi Zastępca Dyrektora IAS </w:t>
            </w: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br/>
              <w:t>w Rzeszowie</w:t>
            </w:r>
          </w:p>
          <w:p w14:paraId="1BECEA41" w14:textId="77777777" w:rsidR="007C1C29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</w:p>
          <w:p w14:paraId="6AE37050" w14:textId="77777777" w:rsidR="007C1C29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 xml:space="preserve">Naczelnik PUCS </w:t>
            </w: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br/>
              <w:t>w Przemyślu</w:t>
            </w:r>
          </w:p>
          <w:p w14:paraId="3258AFD0" w14:textId="77777777" w:rsidR="007C1C29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</w:p>
          <w:p w14:paraId="0F5D970E" w14:textId="77777777" w:rsidR="007C1C29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Referat Nadzoru nad Orzecznictwem oraz Identyfikacji i Rejestracji Podatkowej</w:t>
            </w:r>
          </w:p>
          <w:p w14:paraId="1478BB6C" w14:textId="77777777" w:rsidR="007C1C29" w:rsidRPr="00F3242F" w:rsidRDefault="007C1C29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(koordynacja)</w:t>
            </w:r>
          </w:p>
        </w:tc>
      </w:tr>
      <w:tr w:rsidR="00573B46" w:rsidRPr="005D4CF4" w14:paraId="2B2145F5" w14:textId="77777777" w:rsidTr="00537F1D">
        <w:trPr>
          <w:gridAfter w:val="1"/>
          <w:wAfter w:w="160" w:type="dxa"/>
          <w:trHeight w:val="3254"/>
        </w:trPr>
        <w:tc>
          <w:tcPr>
            <w:tcW w:w="1133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779909F6" w14:textId="77777777" w:rsidR="00573B46" w:rsidRPr="008D71C7" w:rsidRDefault="00573B46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0074C" w14:textId="77777777"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Nowoczesna, przyjazna, bezpieczna i wielokanałowa obsługa podatnika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C4BBDB" w14:textId="77777777"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Czas trwania postępowań podatkowych wszczętych na wniosek podatnika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E67CB2D" w14:textId="77777777"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dni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EEA58AF" w14:textId="77777777"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F591B85" w14:textId="77777777" w:rsidR="00573B46" w:rsidRPr="00F3242F" w:rsidRDefault="00573B46" w:rsidP="002F5ABC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 24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881B75F" w14:textId="77777777"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 24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364B398" w14:textId="77777777"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 24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94AA043" w14:textId="77777777" w:rsidR="00573B46" w:rsidRPr="00F3242F" w:rsidRDefault="00573B46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&lt; 24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6EF32692" w14:textId="77777777" w:rsidR="00573B46" w:rsidRPr="00F3242F" w:rsidRDefault="0069181B" w:rsidP="0069181B">
            <w:pPr>
              <w:pStyle w:val="Akapitzlist"/>
              <w:numPr>
                <w:ilvl w:val="0"/>
                <w:numId w:val="35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Zapewnienie sprawnej obsługi wpływających dokumentów w sprawach wszczynanych na wniosek podatnika.</w:t>
            </w:r>
          </w:p>
          <w:p w14:paraId="011B8F07" w14:textId="77777777" w:rsidR="0069181B" w:rsidRPr="00F3242F" w:rsidRDefault="0069181B" w:rsidP="0069181B">
            <w:pPr>
              <w:pStyle w:val="Akapitzlist"/>
              <w:numPr>
                <w:ilvl w:val="0"/>
                <w:numId w:val="35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Prowadzenie szkoleń podnoszących kwalifikacje pracowników.</w:t>
            </w:r>
          </w:p>
          <w:p w14:paraId="194AA6E2" w14:textId="77777777" w:rsidR="0069181B" w:rsidRPr="00F3242F" w:rsidRDefault="0069181B" w:rsidP="0069181B">
            <w:pPr>
              <w:pStyle w:val="Akapitzlist"/>
              <w:numPr>
                <w:ilvl w:val="0"/>
                <w:numId w:val="35"/>
              </w:numPr>
              <w:spacing w:after="0" w:line="240" w:lineRule="auto"/>
              <w:ind w:left="-70" w:firstLine="61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Bieżąca analiza i szybka reakcja na ilościowe zmiany kadrowe.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5FF0ED70" w14:textId="77777777" w:rsidR="00573B46" w:rsidRPr="00F3242F" w:rsidRDefault="00573B46" w:rsidP="00573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Naczelnicy US</w:t>
            </w:r>
          </w:p>
          <w:p w14:paraId="38D1D604" w14:textId="77777777" w:rsidR="00573B46" w:rsidRPr="00F3242F" w:rsidRDefault="00573B46" w:rsidP="00573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woj. podkarpackiego</w:t>
            </w:r>
          </w:p>
          <w:p w14:paraId="650C1E09" w14:textId="77777777" w:rsidR="00573B46" w:rsidRPr="00F3242F" w:rsidRDefault="00573B46" w:rsidP="00573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</w:p>
          <w:p w14:paraId="1CE91D28" w14:textId="77777777" w:rsidR="00573B46" w:rsidRPr="00F3242F" w:rsidRDefault="00573B46" w:rsidP="00573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Referat Nadzoru nad Orzecznictwem oraz Identyfikacji i Rejestracji Podatkowej</w:t>
            </w:r>
          </w:p>
          <w:p w14:paraId="361051DC" w14:textId="77777777" w:rsidR="00573B46" w:rsidRPr="00F3242F" w:rsidRDefault="00573B46" w:rsidP="00573B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pl-PL"/>
              </w:rPr>
              <w:t>(koordynacja)</w:t>
            </w:r>
          </w:p>
        </w:tc>
      </w:tr>
      <w:tr w:rsidR="007E4B5F" w:rsidRPr="005D4CF4" w14:paraId="5FA0DCD4" w14:textId="77777777" w:rsidTr="00537F1D">
        <w:trPr>
          <w:gridAfter w:val="1"/>
          <w:wAfter w:w="160" w:type="dxa"/>
          <w:trHeight w:val="3254"/>
        </w:trPr>
        <w:tc>
          <w:tcPr>
            <w:tcW w:w="1133" w:type="dxa"/>
            <w:vMerge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36858419" w14:textId="77777777" w:rsidR="007E4B5F" w:rsidRPr="008D71C7" w:rsidRDefault="007E4B5F" w:rsidP="002F5ABC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9807C" w14:textId="77777777"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Automatyzacja i digitalizacja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usług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32E0E0" w14:textId="77777777"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Czas obsługi zgłoszenia celnego wyliczany w imporcie oraz eksporcie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4E9C452" w14:textId="77777777"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min.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71D5A8E" w14:textId="77777777"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C27A81F" w14:textId="77777777" w:rsidR="007E4B5F" w:rsidRPr="00ED23E6" w:rsidRDefault="007E4B5F" w:rsidP="002F5ABC">
            <w:pPr>
              <w:spacing w:after="0" w:line="240" w:lineRule="auto"/>
              <w:ind w:left="-70" w:right="-7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8695905" w14:textId="77777777"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C88F1A7" w14:textId="77777777"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CAB6F88" w14:textId="77777777" w:rsidR="007E4B5F" w:rsidRPr="00ED23E6" w:rsidRDefault="007E4B5F" w:rsidP="002F5A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&lt;= 34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77E28267" w14:textId="77777777" w:rsidR="007E4B5F" w:rsidRPr="00ED23E6" w:rsidRDefault="007E4B5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Zwiększenie obsady etatowej na stanowiskach dyspozytorskich.</w:t>
            </w:r>
          </w:p>
          <w:p w14:paraId="47B1ACFE" w14:textId="77777777" w:rsidR="007E4B5F" w:rsidRPr="00ED23E6" w:rsidRDefault="007E4B5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Ustabilizowanie działania systemów celnych.</w:t>
            </w:r>
          </w:p>
          <w:p w14:paraId="0646649E" w14:textId="77777777" w:rsidR="007E4B5F" w:rsidRPr="00ED23E6" w:rsidRDefault="007E4B5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Dodanie kolejnych zaufanych podmiotów do obsługi automatycznej zgłoszenia – bez udziału funkcjonariusza.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58EBACB" w14:textId="77777777" w:rsidR="007E4B5F" w:rsidRPr="00ED23E6" w:rsidRDefault="007E4B5F" w:rsidP="002F5A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t xml:space="preserve">Naczelnik PUCS </w:t>
            </w:r>
            <w:r w:rsidRPr="00ED23E6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br/>
              <w:t>w Przemyś</w:t>
            </w:r>
            <w:r w:rsidR="002609C3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pl-PL"/>
              </w:rPr>
              <w:t>lu</w:t>
            </w:r>
            <w:r w:rsidR="002609C3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</w:r>
          </w:p>
        </w:tc>
      </w:tr>
      <w:tr w:rsidR="002609C3" w:rsidRPr="005D4CF4" w14:paraId="43045607" w14:textId="77777777" w:rsidTr="00537F1D">
        <w:trPr>
          <w:gridAfter w:val="1"/>
          <w:wAfter w:w="160" w:type="dxa"/>
          <w:trHeight w:val="3679"/>
        </w:trPr>
        <w:tc>
          <w:tcPr>
            <w:tcW w:w="1133" w:type="dxa"/>
            <w:tcBorders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39449E1D" w14:textId="77777777" w:rsidR="002609C3" w:rsidRPr="00F3242F" w:rsidRDefault="006801EE" w:rsidP="002609C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KIERUNEK III</w:t>
            </w:r>
          </w:p>
          <w:p w14:paraId="187283FF" w14:textId="77777777" w:rsidR="002609C3" w:rsidRPr="00F3242F" w:rsidRDefault="002609C3" w:rsidP="002609C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Wspieranie rozwoju krajowego systemu finansowego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3E8FB8" w14:textId="77777777" w:rsidR="002609C3" w:rsidRPr="00F3242F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Wspieranie bezpieczeństwa obrotu gospodarczego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71C8DFE" w14:textId="77777777" w:rsidR="002609C3" w:rsidRPr="00F3242F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Liczba ujawnień </w:t>
            </w:r>
            <w:r w:rsidR="00407769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z zakresu nadzoru rynku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D7FFE65" w14:textId="77777777" w:rsidR="002609C3" w:rsidRPr="00F3242F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szt.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24F6093" w14:textId="77777777" w:rsidR="002609C3" w:rsidRPr="00F3242F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A38D939" w14:textId="77777777" w:rsidR="002609C3" w:rsidRPr="00F3242F" w:rsidRDefault="00082800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2</w:t>
            </w:r>
            <w:r w:rsidR="002609C3"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1F20FD0" w14:textId="77777777" w:rsidR="002609C3" w:rsidRPr="00F3242F" w:rsidRDefault="00082800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4</w:t>
            </w:r>
            <w:r w:rsidR="002609C3"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E556992" w14:textId="77777777" w:rsidR="002609C3" w:rsidRPr="00F3242F" w:rsidRDefault="00082800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&gt;= 6</w:t>
            </w:r>
            <w:r w:rsidR="002609C3"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DBFB2B1" w14:textId="77777777" w:rsidR="002609C3" w:rsidRPr="00F3242F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&gt;= </w:t>
            </w:r>
            <w:r w:rsidR="00082800" w:rsidRPr="00F3242F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80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3E373A65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Bieżące monitorowanie wielkości miernika.</w:t>
            </w:r>
          </w:p>
          <w:p w14:paraId="67C80589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Przekazywanie informacji o obowiązujących w obszarze przepisach prawa i wytycznych, w tym szkolenia dla funkcjonariuszy.</w:t>
            </w:r>
          </w:p>
          <w:p w14:paraId="7F895898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Zwiększenie udziału analizy ryzyka w typowaniu do kontroli.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318BAC6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PUCS </w:t>
            </w:r>
            <w:r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</w:p>
          <w:p w14:paraId="76C22BFF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  <w:lang w:eastAsia="pl-PL"/>
              </w:rPr>
            </w:pPr>
          </w:p>
          <w:p w14:paraId="121ECF53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Referat Zakazów, Ograniczeń, Kontroli i Środków Polityki Handlowej (koordynacja)</w:t>
            </w:r>
          </w:p>
        </w:tc>
      </w:tr>
      <w:tr w:rsidR="002609C3" w:rsidRPr="005D4CF4" w14:paraId="7D6C7AE8" w14:textId="77777777" w:rsidTr="00537F1D">
        <w:trPr>
          <w:gridAfter w:val="1"/>
          <w:wAfter w:w="160" w:type="dxa"/>
          <w:trHeight w:val="3824"/>
        </w:trPr>
        <w:tc>
          <w:tcPr>
            <w:tcW w:w="11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18653133" w14:textId="77777777" w:rsidR="002609C3" w:rsidRPr="008D71C7" w:rsidRDefault="002609C3" w:rsidP="002609C3">
            <w:pP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t>KIERUNEK IV</w:t>
            </w:r>
            <w:r w:rsidRPr="008D71C7">
              <w:rPr>
                <w:rFonts w:ascii="Times New Roman" w:eastAsia="Times New Roman" w:hAnsi="Times New Roman" w:cs="Times New Roman"/>
                <w:b/>
                <w:color w:val="000000"/>
                <w:lang w:eastAsia="pl-PL"/>
              </w:rPr>
              <w:br/>
              <w:t>Wzmocnienie zdolności organizacji do skutecznej realizacji zadań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D1F28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Poprawa skuteczności i efektywności działania pionu kontroli KAS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1331F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Sprawność realizacji postępowań kontrolnych</w:t>
            </w:r>
            <w:r w:rsidR="00A36AC5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</w:t>
            </w:r>
            <w:r w:rsidR="00A36AC5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wszczętych przed </w:t>
            </w:r>
            <w:r w:rsid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br/>
            </w:r>
            <w:r w:rsidR="00A36AC5"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1 marca 2017 r.</w:t>
            </w: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,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kontroli celno-skarbowych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i podatkowych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D531431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73A4CCF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A14CBC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20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109903A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40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6EEE94C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65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678D58F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 90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44A5BDB1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  <w:p w14:paraId="256B1AFA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Bieżące monitorowanie zaawansowania kontroli oraz czasu ich trwania, podejmowanie czynności zmierzających do jej zakończenia.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8F69CF9" w14:textId="77777777"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Naczelnicy US woj. podkarpackiego </w:t>
            </w:r>
          </w:p>
          <w:p w14:paraId="47F0C01E" w14:textId="77777777"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14:paraId="7A07198F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PUCS </w:t>
            </w:r>
            <w:r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Dział Kontroli Podatkowej, Kontroli Celno-Skarbowej i Nadzoru nad Czynnościami Sprawdzającymi (koordynacja)</w:t>
            </w:r>
          </w:p>
        </w:tc>
      </w:tr>
      <w:tr w:rsidR="002609C3" w:rsidRPr="005D4CF4" w14:paraId="300C1117" w14:textId="77777777" w:rsidTr="00537F1D">
        <w:trPr>
          <w:gridAfter w:val="1"/>
          <w:wAfter w:w="160" w:type="dxa"/>
          <w:trHeight w:val="1127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40F24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B5B178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6616D3" w14:textId="77777777" w:rsidR="002609C3" w:rsidRPr="00ED23E6" w:rsidRDefault="00A36AC5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F3242F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 xml:space="preserve">Efektywność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prowadzenia</w:t>
            </w:r>
            <w:r w:rsidR="002609C3"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kontroli w zakresie cen transferowych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6420A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liczba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06BFA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5B1EBA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7B6954A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3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A4247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5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D6426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7F525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Współpraca pomiędzy komórkami PUCS dokonującymi kontroli w tym zakresie w ramach powołanego zespołu do spraw kontroli celno-skarbowych i postępowań podatkowych w zakresie cen transferowych i optymalizacji podatkowej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14:paraId="3FA489A6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Dokładna analiza sprawozdań finansowych pod kątem wystąpienia możliwych nieprawidłowości w zakresie cen transferowych, w szczególności pod kątem występowania usług niematerialnych w transakcjach pomiędzy podmiotami powiązanymi.</w:t>
            </w:r>
          </w:p>
          <w:p w14:paraId="26416CDD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Udział w szkoleniach oraz stałe podnoszenie kwalifikacji pracowników wykonujących czynności kontrolne.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6FA1FAB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PUS  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  <w:t>w Rzeszowie</w:t>
            </w:r>
          </w:p>
          <w:p w14:paraId="349DC49B" w14:textId="77777777"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14:paraId="238C2DDA" w14:textId="77777777"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PUCS </w:t>
            </w:r>
          </w:p>
          <w:p w14:paraId="53C7B8DE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Dział Kontroli Podatkowej, Kontroli Celno-Skarbowej i Nadzoru nad Czynnościami Sprawdzającymi (koordynacja)</w:t>
            </w:r>
          </w:p>
        </w:tc>
      </w:tr>
      <w:tr w:rsidR="002609C3" w:rsidRPr="005D4CF4" w14:paraId="7F834A08" w14:textId="77777777" w:rsidTr="00537F1D">
        <w:trPr>
          <w:gridAfter w:val="1"/>
          <w:wAfter w:w="160" w:type="dxa"/>
          <w:trHeight w:val="3396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85D2C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B3535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6D4EC06" w14:textId="77777777" w:rsidR="002609C3" w:rsidRPr="00ED23E6" w:rsidRDefault="002609C3" w:rsidP="00F324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Efektywność realizacji czynności sprawdzających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6F7DBF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mln zł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37BA83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FB2148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14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38C45C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35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D1EB57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53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E545A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6C36E22D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1. Wykorzystywanie dostępnych aplikacji analitycznych oraz narzędzi informatycznych wspomagających czynności sprawdzające. </w:t>
            </w:r>
          </w:p>
          <w:p w14:paraId="108FBE41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2. Zwiększenie stopnia wykorzystania plików JPK na żądanie.</w:t>
            </w:r>
          </w:p>
          <w:p w14:paraId="75827849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Skuteczne typowanie podmiotów do czynności sprawdzających.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4D7CF6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</w:t>
            </w:r>
            <w:r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czelnicy US woj. podkarpackiego</w:t>
            </w:r>
          </w:p>
          <w:p w14:paraId="1CBFA756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br/>
              <w:t>Dział Kontroli Podatkowej, Kontroli Celno-Skarbowej i Nadzoru nad Czynnościami Sprawdzającymi (koordynacja)</w:t>
            </w:r>
          </w:p>
        </w:tc>
      </w:tr>
      <w:tr w:rsidR="002609C3" w:rsidRPr="005D4CF4" w14:paraId="5ADD1C9F" w14:textId="77777777" w:rsidTr="00537F1D">
        <w:trPr>
          <w:gridAfter w:val="1"/>
          <w:wAfter w:w="160" w:type="dxa"/>
          <w:trHeight w:val="6514"/>
        </w:trPr>
        <w:tc>
          <w:tcPr>
            <w:tcW w:w="113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C1328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7E848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  <w:t>Poprawa efektywności i skuteczności postępowań karnych i karnych skarbowych</w:t>
            </w: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D6EA93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postępowań przygotowawczych prowadzonych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formie śledztwa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sprawach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o przestępstwa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i przestępstwa skarbowe, zakończonych skierowaniem sprawy do sądu w ogólnej liczbie postępowań przygotowawczych prowadzonych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w formie śledztwa zakończonych merytorycznie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F1C9C4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D63F2B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21BBA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65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E96DE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65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5EBCDC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68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80014A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68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65BE44A7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Intensyfikacja współpracy z komórkami kontrolnymi, operacyjnymi oraz współp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raca z innymi organami ścigania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, prokuraturą.</w:t>
            </w:r>
          </w:p>
          <w:p w14:paraId="4F5CB387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Stosowanie w prowadzonych postępowaniach przygotowawczych instytucji idealnego zbiegu czynów zabronionych określonej w art. 8 </w:t>
            </w:r>
            <w:proofErr w:type="spellStart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 oraz przesłanek nadzwyczajnego obostrzenia kary z art. 37 </w:t>
            </w:r>
            <w:proofErr w:type="spellStart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kks</w:t>
            </w:r>
            <w:proofErr w:type="spellEnd"/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.</w:t>
            </w:r>
          </w:p>
          <w:p w14:paraId="32601B5C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3. Koordynacja, nadzór funkcjonalny i utrzymanie poziomu wsparcia Dyrektora IAS nad prawidłowością postępowań przygotowawczych.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nil"/>
              <w:right w:val="single" w:sz="8" w:space="0" w:color="000000"/>
            </w:tcBorders>
            <w:shd w:val="clear" w:color="auto" w:fill="auto"/>
            <w:vAlign w:val="center"/>
          </w:tcPr>
          <w:p w14:paraId="2C065FAE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Na</w:t>
            </w:r>
            <w:r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czelnicy US woj. podkarpackiego</w:t>
            </w:r>
          </w:p>
          <w:p w14:paraId="0B916617" w14:textId="77777777"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</w:pPr>
          </w:p>
          <w:p w14:paraId="64062598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 xml:space="preserve">Naczelnik PUCS </w:t>
            </w:r>
            <w:r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t>w Przemyślu</w:t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</w:r>
            <w:r w:rsidRPr="00ED23E6">
              <w:rPr>
                <w:rFonts w:ascii="Times New Roman" w:eastAsia="Times New Roman" w:hAnsi="Times New Roman" w:cs="Times New Roman"/>
                <w:b/>
                <w:sz w:val="21"/>
                <w:szCs w:val="21"/>
                <w:lang w:eastAsia="pl-PL"/>
              </w:rPr>
              <w:br/>
              <w:t>Referat Spraw Karnych Skarbowych (koordynacja)</w:t>
            </w:r>
          </w:p>
        </w:tc>
      </w:tr>
      <w:tr w:rsidR="002609C3" w:rsidRPr="005D4CF4" w14:paraId="03C2BBAE" w14:textId="77777777" w:rsidTr="00537F1D">
        <w:trPr>
          <w:gridAfter w:val="1"/>
          <w:wAfter w:w="160" w:type="dxa"/>
          <w:trHeight w:val="6089"/>
        </w:trPr>
        <w:tc>
          <w:tcPr>
            <w:tcW w:w="11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noWrap/>
            <w:vAlign w:val="bottom"/>
            <w:hideMark/>
          </w:tcPr>
          <w:p w14:paraId="6F9FE8E2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4B6203C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pl-PL"/>
              </w:rPr>
            </w:pPr>
          </w:p>
        </w:tc>
        <w:tc>
          <w:tcPr>
            <w:tcW w:w="1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FF7AA2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Udział postępowań przygotowawczych prowadzonych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w formie dochodzenia w sprawach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o przestępstwa, przestępstwa skarbowe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 xml:space="preserve">i wykroczenia skarbowe, zakończonych skierowaniem sprawy do sądu lub nałożeniem grzywny w drodze mandatu karnego w ogólnej liczbie postępowań przygotowawczych prowadzonych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w formie dochodzenia zakończonych merytorycznie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91074B7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%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75A5E7C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0E771E5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67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A093688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67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E7DDF2A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DE72D58" w14:textId="77777777" w:rsidR="002609C3" w:rsidRPr="00ED23E6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  <w:t>&gt;= 70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</w:tcPr>
          <w:p w14:paraId="18C34FB4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1. Stosowanie uproszczonych trybów postępowań karnych i karnych skarbowych (postępowanie mandatowe, dobrowolne poddanie się odpowiedzialności, dobrowolne poddanie się karze).</w:t>
            </w:r>
          </w:p>
          <w:p w14:paraId="17D571DA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2. Stosowanie w procesie karnym instrumentów prawnych związanych 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br/>
              <w:t>z zabezpieczeniem majątkowym.</w:t>
            </w:r>
          </w:p>
          <w:p w14:paraId="727D7A48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3. Łączenie </w:t>
            </w: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postępowań</w:t>
            </w:r>
            <w:r w:rsidRPr="00ED23E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, jako działanie w kierunku zwiększenia możliwości zastosowania odpowiednich sankcji adekwatnych do wagi popełnionego czynu.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C8FDF0" w14:textId="77777777" w:rsidR="002609C3" w:rsidRPr="00ED23E6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1"/>
                <w:szCs w:val="21"/>
                <w:lang w:eastAsia="pl-PL"/>
              </w:rPr>
            </w:pPr>
          </w:p>
        </w:tc>
      </w:tr>
      <w:tr w:rsidR="002609C3" w:rsidRPr="005D4CF4" w14:paraId="49D0D13E" w14:textId="77777777" w:rsidTr="00537F1D">
        <w:trPr>
          <w:gridAfter w:val="2"/>
          <w:wAfter w:w="2003" w:type="dxa"/>
          <w:trHeight w:val="451"/>
        </w:trPr>
        <w:tc>
          <w:tcPr>
            <w:tcW w:w="14387" w:type="dxa"/>
            <w:gridSpan w:val="20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0A6AD5E" w14:textId="77777777"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lastRenderedPageBreak/>
              <w:t>[1] jeden cel może mieć więcej niż jeden miernik</w:t>
            </w:r>
          </w:p>
          <w:p w14:paraId="7555E0F6" w14:textId="77777777"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 poprzedzającego okres planowany</w:t>
            </w:r>
          </w:p>
          <w:p w14:paraId="7AA43A32" w14:textId="77777777"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 (narastająco). Wartość planowana  na 31 grudnia  danego roku  jest wartością docelową do osiągnięcia  w danym  roku.</w:t>
            </w:r>
          </w:p>
          <w:p w14:paraId="095981AF" w14:textId="77777777" w:rsidR="002609C3" w:rsidRPr="007940DD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II. Inne cele jednostki:</w:t>
            </w:r>
          </w:p>
        </w:tc>
      </w:tr>
      <w:tr w:rsidR="002609C3" w:rsidRPr="0067299D" w14:paraId="41963E19" w14:textId="77777777" w:rsidTr="00537F1D">
        <w:trPr>
          <w:gridAfter w:val="1"/>
          <w:wAfter w:w="160" w:type="dxa"/>
          <w:trHeight w:val="405"/>
        </w:trPr>
        <w:tc>
          <w:tcPr>
            <w:tcW w:w="169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AF819FA" w14:textId="77777777"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Kierunek</w:t>
            </w:r>
          </w:p>
        </w:tc>
        <w:tc>
          <w:tcPr>
            <w:tcW w:w="2080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B097F96" w14:textId="77777777"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Cel</w:t>
            </w:r>
          </w:p>
        </w:tc>
        <w:tc>
          <w:tcPr>
            <w:tcW w:w="116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6706965" w14:textId="77777777"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Miernik stopnia realizacji celu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1</w:t>
            </w:r>
          </w:p>
        </w:tc>
        <w:tc>
          <w:tcPr>
            <w:tcW w:w="1136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188219B" w14:textId="77777777"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Jednostka miary</w:t>
            </w:r>
          </w:p>
        </w:tc>
        <w:tc>
          <w:tcPr>
            <w:tcW w:w="1011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3E7E0FF3" w14:textId="77777777"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bazowa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2</w:t>
            </w:r>
          </w:p>
        </w:tc>
        <w:tc>
          <w:tcPr>
            <w:tcW w:w="5897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536B28D" w14:textId="77777777"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 xml:space="preserve">Wartość planowana </w:t>
            </w: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vertAlign w:val="superscript"/>
                <w:lang w:eastAsia="pl-PL"/>
              </w:rPr>
              <w:t>3</w:t>
            </w:r>
          </w:p>
        </w:tc>
        <w:tc>
          <w:tcPr>
            <w:tcW w:w="3247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1E6C7376" w14:textId="77777777" w:rsidR="002609C3" w:rsidRPr="00C768B3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</w:pPr>
            <w:r w:rsidRPr="00C768B3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pl-PL"/>
              </w:rPr>
              <w:t>Zadania i projekty wspierające realizację celu</w:t>
            </w:r>
          </w:p>
        </w:tc>
      </w:tr>
      <w:tr w:rsidR="002609C3" w:rsidRPr="005D4CF4" w14:paraId="079911F5" w14:textId="77777777" w:rsidTr="00537F1D">
        <w:trPr>
          <w:gridAfter w:val="1"/>
          <w:wAfter w:w="160" w:type="dxa"/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922D1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198EAF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3927C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9780C1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33408F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5D407C9F" w14:textId="77777777" w:rsidR="002609C3" w:rsidRPr="005D4CF4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marca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DF9D554" w14:textId="77777777" w:rsidR="002609C3" w:rsidRPr="005D4CF4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czerwca</w:t>
            </w: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479AAC4" w14:textId="77777777" w:rsidR="002609C3" w:rsidRPr="005D4CF4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30 września</w:t>
            </w:r>
          </w:p>
        </w:tc>
        <w:tc>
          <w:tcPr>
            <w:tcW w:w="1801" w:type="dxa"/>
            <w:gridSpan w:val="2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0A990456" w14:textId="77777777" w:rsidR="002609C3" w:rsidRPr="005D4CF4" w:rsidRDefault="002609C3" w:rsidP="002609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31 grudnia</w:t>
            </w:r>
          </w:p>
        </w:tc>
        <w:tc>
          <w:tcPr>
            <w:tcW w:w="324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4816A2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2609C3" w:rsidRPr="005D4CF4" w14:paraId="2C072FD8" w14:textId="77777777" w:rsidTr="00537F1D">
        <w:trPr>
          <w:gridAfter w:val="1"/>
          <w:wAfter w:w="160" w:type="dxa"/>
          <w:trHeight w:val="509"/>
        </w:trPr>
        <w:tc>
          <w:tcPr>
            <w:tcW w:w="1699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293F6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80" w:type="dxa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3016E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60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5ADA97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08F9F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01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12AC84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68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7171110D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52" w:type="dxa"/>
            <w:gridSpan w:val="2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19A81C68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276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61567ED9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01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EECE1" w:themeFill="background2"/>
            <w:vAlign w:val="center"/>
            <w:hideMark/>
          </w:tcPr>
          <w:p w14:paraId="4E4D2618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3247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BB49B4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2609C3" w:rsidRPr="005D4CF4" w14:paraId="44EDC9EC" w14:textId="77777777" w:rsidTr="00537F1D">
        <w:trPr>
          <w:gridAfter w:val="1"/>
          <w:wAfter w:w="160" w:type="dxa"/>
          <w:trHeight w:val="230"/>
        </w:trPr>
        <w:tc>
          <w:tcPr>
            <w:tcW w:w="16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C346D1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8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0807AA2" w14:textId="77777777" w:rsidR="002609C3" w:rsidRPr="003866CA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0"/>
                <w:szCs w:val="20"/>
                <w:lang w:eastAsia="pl-PL"/>
              </w:rPr>
            </w:pPr>
          </w:p>
        </w:tc>
        <w:tc>
          <w:tcPr>
            <w:tcW w:w="1160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ED6B9B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13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461E31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01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013037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A395D5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52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B7DCC6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276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9D944F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1801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4F889E" w14:textId="77777777" w:rsidR="002609C3" w:rsidRPr="005D4CF4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  <w:tc>
          <w:tcPr>
            <w:tcW w:w="3247" w:type="dxa"/>
            <w:gridSpan w:val="2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390126" w14:textId="77777777" w:rsidR="002609C3" w:rsidRPr="005D4CF4" w:rsidRDefault="002609C3" w:rsidP="002609C3">
            <w:pPr>
              <w:spacing w:after="0" w:line="240" w:lineRule="auto"/>
              <w:ind w:firstLineChars="200" w:firstLine="440"/>
              <w:rPr>
                <w:rFonts w:ascii="Times New Roman" w:eastAsia="Times New Roman" w:hAnsi="Times New Roman" w:cs="Times New Roman"/>
                <w:color w:val="FF0000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FF0000"/>
                <w:lang w:eastAsia="pl-PL"/>
              </w:rPr>
              <w:t> </w:t>
            </w:r>
          </w:p>
        </w:tc>
      </w:tr>
      <w:tr w:rsidR="002609C3" w:rsidRPr="005D4CF4" w14:paraId="60B392FC" w14:textId="77777777" w:rsidTr="00537F1D">
        <w:trPr>
          <w:gridAfter w:val="1"/>
          <w:wAfter w:w="160" w:type="dxa"/>
          <w:trHeight w:val="673"/>
        </w:trPr>
        <w:tc>
          <w:tcPr>
            <w:tcW w:w="16230" w:type="dxa"/>
            <w:gridSpan w:val="21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6848A2" w14:textId="77777777"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 w:rsidRPr="005D4CF4"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[1] jeden cel może mieć więcej niż jeden miernik</w:t>
            </w:r>
          </w:p>
          <w:p w14:paraId="48B77041" w14:textId="77777777" w:rsidR="002609C3" w:rsidRDefault="002609C3" w:rsidP="002609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[2] wartość osiągnięta na koniec roku sprawozdawczego poprzedzającego okres planowany</w:t>
            </w:r>
          </w:p>
          <w:p w14:paraId="405A3BC4" w14:textId="77777777" w:rsidR="002609C3" w:rsidRPr="00537F1D" w:rsidRDefault="002609C3" w:rsidP="00537F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808080"/>
                <w:sz w:val="16"/>
                <w:szCs w:val="16"/>
                <w:lang w:eastAsia="pl-PL"/>
              </w:rPr>
              <w:t>[3] wartość planowana do osiągnięcia na koniec danego okresu (narastająco). Wartość planowana na 31 grudnia jest wartością docelową do osiągnięcia  w danym  roku.</w:t>
            </w:r>
          </w:p>
        </w:tc>
      </w:tr>
    </w:tbl>
    <w:p w14:paraId="641AC402" w14:textId="4F0F7134" w:rsidR="00693429" w:rsidRPr="003C0EC4" w:rsidRDefault="00693429" w:rsidP="00B744A5">
      <w:pPr>
        <w:spacing w:after="0" w:line="240" w:lineRule="auto"/>
        <w:ind w:left="10206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sectPr w:rsidR="00693429" w:rsidRPr="003C0EC4" w:rsidSect="004F5835">
      <w:pgSz w:w="16838" w:h="11906" w:orient="landscape"/>
      <w:pgMar w:top="568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82AC9D" w14:textId="77777777" w:rsidR="0085568A" w:rsidRDefault="0085568A" w:rsidP="005D4CF4">
      <w:pPr>
        <w:spacing w:after="0" w:line="240" w:lineRule="auto"/>
      </w:pPr>
      <w:r>
        <w:separator/>
      </w:r>
    </w:p>
  </w:endnote>
  <w:endnote w:type="continuationSeparator" w:id="0">
    <w:p w14:paraId="29E6F2CD" w14:textId="77777777" w:rsidR="0085568A" w:rsidRDefault="0085568A" w:rsidP="005D4C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B5E5A5" w14:textId="77777777" w:rsidR="0085568A" w:rsidRDefault="0085568A" w:rsidP="005D4CF4">
      <w:pPr>
        <w:spacing w:after="0" w:line="240" w:lineRule="auto"/>
      </w:pPr>
      <w:r>
        <w:separator/>
      </w:r>
    </w:p>
  </w:footnote>
  <w:footnote w:type="continuationSeparator" w:id="0">
    <w:p w14:paraId="7C96EB97" w14:textId="77777777" w:rsidR="0085568A" w:rsidRDefault="0085568A" w:rsidP="005D4C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14C2C"/>
    <w:multiLevelType w:val="hybridMultilevel"/>
    <w:tmpl w:val="C9B0DE16"/>
    <w:lvl w:ilvl="0" w:tplc="90A0E80C">
      <w:start w:val="1"/>
      <w:numFmt w:val="decimal"/>
      <w:lvlText w:val="%1.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1" w15:restartNumberingAfterBreak="0">
    <w:nsid w:val="0204036D"/>
    <w:multiLevelType w:val="hybridMultilevel"/>
    <w:tmpl w:val="F7E6EB30"/>
    <w:lvl w:ilvl="0" w:tplc="325A114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536E6F"/>
    <w:multiLevelType w:val="hybridMultilevel"/>
    <w:tmpl w:val="838AABB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992FD6"/>
    <w:multiLevelType w:val="hybridMultilevel"/>
    <w:tmpl w:val="35B60E56"/>
    <w:lvl w:ilvl="0" w:tplc="291C860E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6E6039"/>
    <w:multiLevelType w:val="hybridMultilevel"/>
    <w:tmpl w:val="6F381BFE"/>
    <w:lvl w:ilvl="0" w:tplc="2AEAADF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A873C2"/>
    <w:multiLevelType w:val="hybridMultilevel"/>
    <w:tmpl w:val="B3D6955E"/>
    <w:lvl w:ilvl="0" w:tplc="C8DC490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82582C"/>
    <w:multiLevelType w:val="hybridMultilevel"/>
    <w:tmpl w:val="6CEE75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951DA9"/>
    <w:multiLevelType w:val="hybridMultilevel"/>
    <w:tmpl w:val="76CA97B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BC43AC"/>
    <w:multiLevelType w:val="hybridMultilevel"/>
    <w:tmpl w:val="48DC7A38"/>
    <w:lvl w:ilvl="0" w:tplc="C67E50FC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D07B03"/>
    <w:multiLevelType w:val="hybridMultilevel"/>
    <w:tmpl w:val="107A9872"/>
    <w:lvl w:ilvl="0" w:tplc="2BE42B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3D564C"/>
    <w:multiLevelType w:val="hybridMultilevel"/>
    <w:tmpl w:val="13DE76F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577E4C"/>
    <w:multiLevelType w:val="hybridMultilevel"/>
    <w:tmpl w:val="21EA7E1C"/>
    <w:lvl w:ilvl="0" w:tplc="842C19FC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057534"/>
    <w:multiLevelType w:val="hybridMultilevel"/>
    <w:tmpl w:val="42067632"/>
    <w:lvl w:ilvl="0" w:tplc="C1BA820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4F29F2"/>
    <w:multiLevelType w:val="hybridMultilevel"/>
    <w:tmpl w:val="F1201394"/>
    <w:lvl w:ilvl="0" w:tplc="EB442BE8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8C5E06"/>
    <w:multiLevelType w:val="hybridMultilevel"/>
    <w:tmpl w:val="B8341F54"/>
    <w:lvl w:ilvl="0" w:tplc="534AB4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816A4E"/>
    <w:multiLevelType w:val="hybridMultilevel"/>
    <w:tmpl w:val="83FA77C8"/>
    <w:lvl w:ilvl="0" w:tplc="BB46E27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9F3EE3"/>
    <w:multiLevelType w:val="hybridMultilevel"/>
    <w:tmpl w:val="2FF67A88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124E09"/>
    <w:multiLevelType w:val="hybridMultilevel"/>
    <w:tmpl w:val="263EA3FA"/>
    <w:lvl w:ilvl="0" w:tplc="2440EDF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0474BB"/>
    <w:multiLevelType w:val="hybridMultilevel"/>
    <w:tmpl w:val="F6CA623C"/>
    <w:lvl w:ilvl="0" w:tplc="2FA057B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435A18"/>
    <w:multiLevelType w:val="hybridMultilevel"/>
    <w:tmpl w:val="10780A78"/>
    <w:lvl w:ilvl="0" w:tplc="DAE87A80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91429A"/>
    <w:multiLevelType w:val="hybridMultilevel"/>
    <w:tmpl w:val="48CE6AE4"/>
    <w:lvl w:ilvl="0" w:tplc="B398707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BB0B95"/>
    <w:multiLevelType w:val="hybridMultilevel"/>
    <w:tmpl w:val="18389C6A"/>
    <w:lvl w:ilvl="0" w:tplc="BF0222A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057450"/>
    <w:multiLevelType w:val="hybridMultilevel"/>
    <w:tmpl w:val="92AE8CC4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C25A18"/>
    <w:multiLevelType w:val="hybridMultilevel"/>
    <w:tmpl w:val="F5E62080"/>
    <w:lvl w:ilvl="0" w:tplc="5D6ED5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B36BD2"/>
    <w:multiLevelType w:val="hybridMultilevel"/>
    <w:tmpl w:val="C1CA056E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7879B2"/>
    <w:multiLevelType w:val="hybridMultilevel"/>
    <w:tmpl w:val="90603BB4"/>
    <w:lvl w:ilvl="0" w:tplc="0E74C64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0225C4"/>
    <w:multiLevelType w:val="hybridMultilevel"/>
    <w:tmpl w:val="3C2E211C"/>
    <w:lvl w:ilvl="0" w:tplc="B9EA0042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AA7123"/>
    <w:multiLevelType w:val="hybridMultilevel"/>
    <w:tmpl w:val="74AC69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7B0D5B"/>
    <w:multiLevelType w:val="hybridMultilevel"/>
    <w:tmpl w:val="180CE694"/>
    <w:lvl w:ilvl="0" w:tplc="4544BCF8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64C65"/>
    <w:multiLevelType w:val="hybridMultilevel"/>
    <w:tmpl w:val="53DA63E0"/>
    <w:lvl w:ilvl="0" w:tplc="326CE93C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1" w:hanging="360"/>
      </w:pPr>
    </w:lvl>
    <w:lvl w:ilvl="2" w:tplc="0415001B" w:tentative="1">
      <w:start w:val="1"/>
      <w:numFmt w:val="lowerRoman"/>
      <w:lvlText w:val="%3."/>
      <w:lvlJc w:val="right"/>
      <w:pPr>
        <w:ind w:left="2231" w:hanging="180"/>
      </w:pPr>
    </w:lvl>
    <w:lvl w:ilvl="3" w:tplc="0415000F" w:tentative="1">
      <w:start w:val="1"/>
      <w:numFmt w:val="decimal"/>
      <w:lvlText w:val="%4."/>
      <w:lvlJc w:val="left"/>
      <w:pPr>
        <w:ind w:left="2951" w:hanging="360"/>
      </w:pPr>
    </w:lvl>
    <w:lvl w:ilvl="4" w:tplc="04150019" w:tentative="1">
      <w:start w:val="1"/>
      <w:numFmt w:val="lowerLetter"/>
      <w:lvlText w:val="%5."/>
      <w:lvlJc w:val="left"/>
      <w:pPr>
        <w:ind w:left="3671" w:hanging="360"/>
      </w:pPr>
    </w:lvl>
    <w:lvl w:ilvl="5" w:tplc="0415001B" w:tentative="1">
      <w:start w:val="1"/>
      <w:numFmt w:val="lowerRoman"/>
      <w:lvlText w:val="%6."/>
      <w:lvlJc w:val="right"/>
      <w:pPr>
        <w:ind w:left="4391" w:hanging="180"/>
      </w:pPr>
    </w:lvl>
    <w:lvl w:ilvl="6" w:tplc="0415000F" w:tentative="1">
      <w:start w:val="1"/>
      <w:numFmt w:val="decimal"/>
      <w:lvlText w:val="%7."/>
      <w:lvlJc w:val="left"/>
      <w:pPr>
        <w:ind w:left="5111" w:hanging="360"/>
      </w:pPr>
    </w:lvl>
    <w:lvl w:ilvl="7" w:tplc="04150019" w:tentative="1">
      <w:start w:val="1"/>
      <w:numFmt w:val="lowerLetter"/>
      <w:lvlText w:val="%8."/>
      <w:lvlJc w:val="left"/>
      <w:pPr>
        <w:ind w:left="5831" w:hanging="360"/>
      </w:pPr>
    </w:lvl>
    <w:lvl w:ilvl="8" w:tplc="0415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30" w15:restartNumberingAfterBreak="0">
    <w:nsid w:val="71050FDA"/>
    <w:multiLevelType w:val="hybridMultilevel"/>
    <w:tmpl w:val="70F49D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C07C5D"/>
    <w:multiLevelType w:val="hybridMultilevel"/>
    <w:tmpl w:val="B6D0EFCC"/>
    <w:lvl w:ilvl="0" w:tplc="1922A184">
      <w:start w:val="1"/>
      <w:numFmt w:val="decimal"/>
      <w:suff w:val="space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D440C7"/>
    <w:multiLevelType w:val="hybridMultilevel"/>
    <w:tmpl w:val="18389C6A"/>
    <w:lvl w:ilvl="0" w:tplc="BF0222AA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397B89"/>
    <w:multiLevelType w:val="hybridMultilevel"/>
    <w:tmpl w:val="34A03D10"/>
    <w:lvl w:ilvl="0" w:tplc="0415000B"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C233FA"/>
    <w:multiLevelType w:val="hybridMultilevel"/>
    <w:tmpl w:val="05BC56B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2"/>
  </w:num>
  <w:num w:numId="3">
    <w:abstractNumId w:val="27"/>
  </w:num>
  <w:num w:numId="4">
    <w:abstractNumId w:val="34"/>
  </w:num>
  <w:num w:numId="5">
    <w:abstractNumId w:val="10"/>
  </w:num>
  <w:num w:numId="6">
    <w:abstractNumId w:val="12"/>
  </w:num>
  <w:num w:numId="7">
    <w:abstractNumId w:val="9"/>
  </w:num>
  <w:num w:numId="8">
    <w:abstractNumId w:val="20"/>
  </w:num>
  <w:num w:numId="9">
    <w:abstractNumId w:val="26"/>
  </w:num>
  <w:num w:numId="10">
    <w:abstractNumId w:val="15"/>
  </w:num>
  <w:num w:numId="11">
    <w:abstractNumId w:val="6"/>
  </w:num>
  <w:num w:numId="12">
    <w:abstractNumId w:val="0"/>
  </w:num>
  <w:num w:numId="13">
    <w:abstractNumId w:val="29"/>
  </w:num>
  <w:num w:numId="14">
    <w:abstractNumId w:val="25"/>
  </w:num>
  <w:num w:numId="15">
    <w:abstractNumId w:val="23"/>
  </w:num>
  <w:num w:numId="16">
    <w:abstractNumId w:val="14"/>
  </w:num>
  <w:num w:numId="17">
    <w:abstractNumId w:val="5"/>
  </w:num>
  <w:num w:numId="18">
    <w:abstractNumId w:val="31"/>
  </w:num>
  <w:num w:numId="19">
    <w:abstractNumId w:val="19"/>
  </w:num>
  <w:num w:numId="20">
    <w:abstractNumId w:val="11"/>
  </w:num>
  <w:num w:numId="21">
    <w:abstractNumId w:val="18"/>
  </w:num>
  <w:num w:numId="22">
    <w:abstractNumId w:val="32"/>
  </w:num>
  <w:num w:numId="23">
    <w:abstractNumId w:val="21"/>
  </w:num>
  <w:num w:numId="24">
    <w:abstractNumId w:val="4"/>
  </w:num>
  <w:num w:numId="25">
    <w:abstractNumId w:val="28"/>
  </w:num>
  <w:num w:numId="26">
    <w:abstractNumId w:val="24"/>
  </w:num>
  <w:num w:numId="27">
    <w:abstractNumId w:val="16"/>
  </w:num>
  <w:num w:numId="28">
    <w:abstractNumId w:val="33"/>
  </w:num>
  <w:num w:numId="29">
    <w:abstractNumId w:val="2"/>
  </w:num>
  <w:num w:numId="30">
    <w:abstractNumId w:val="30"/>
  </w:num>
  <w:num w:numId="31">
    <w:abstractNumId w:val="3"/>
  </w:num>
  <w:num w:numId="32">
    <w:abstractNumId w:val="8"/>
  </w:num>
  <w:num w:numId="33">
    <w:abstractNumId w:val="13"/>
  </w:num>
  <w:num w:numId="34">
    <w:abstractNumId w:val="17"/>
  </w:num>
  <w:num w:numId="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CF4"/>
    <w:rsid w:val="00005689"/>
    <w:rsid w:val="00014CC9"/>
    <w:rsid w:val="00017AAF"/>
    <w:rsid w:val="00021C7C"/>
    <w:rsid w:val="000239E4"/>
    <w:rsid w:val="00026D8A"/>
    <w:rsid w:val="00031314"/>
    <w:rsid w:val="0003308D"/>
    <w:rsid w:val="000338A5"/>
    <w:rsid w:val="00035B55"/>
    <w:rsid w:val="000363FB"/>
    <w:rsid w:val="000424ED"/>
    <w:rsid w:val="00044CF1"/>
    <w:rsid w:val="00046DE6"/>
    <w:rsid w:val="0005350F"/>
    <w:rsid w:val="000579B3"/>
    <w:rsid w:val="0006380D"/>
    <w:rsid w:val="00065908"/>
    <w:rsid w:val="00076CAF"/>
    <w:rsid w:val="00082800"/>
    <w:rsid w:val="00083300"/>
    <w:rsid w:val="00084A99"/>
    <w:rsid w:val="00091944"/>
    <w:rsid w:val="000930A1"/>
    <w:rsid w:val="000A5B41"/>
    <w:rsid w:val="000B0CFF"/>
    <w:rsid w:val="000C427D"/>
    <w:rsid w:val="000C57F1"/>
    <w:rsid w:val="000C6467"/>
    <w:rsid w:val="000C6956"/>
    <w:rsid w:val="000C7E96"/>
    <w:rsid w:val="000D2434"/>
    <w:rsid w:val="000D62D0"/>
    <w:rsid w:val="000D66EC"/>
    <w:rsid w:val="000E2535"/>
    <w:rsid w:val="000E4D8A"/>
    <w:rsid w:val="000E53DF"/>
    <w:rsid w:val="000E6BC1"/>
    <w:rsid w:val="000F1E85"/>
    <w:rsid w:val="000F60B2"/>
    <w:rsid w:val="00101805"/>
    <w:rsid w:val="001058BA"/>
    <w:rsid w:val="00105A4E"/>
    <w:rsid w:val="001121F0"/>
    <w:rsid w:val="0011439F"/>
    <w:rsid w:val="00120D2F"/>
    <w:rsid w:val="00121A7A"/>
    <w:rsid w:val="00132E62"/>
    <w:rsid w:val="00133F0F"/>
    <w:rsid w:val="00135258"/>
    <w:rsid w:val="00137288"/>
    <w:rsid w:val="001415F9"/>
    <w:rsid w:val="00144CFD"/>
    <w:rsid w:val="00150777"/>
    <w:rsid w:val="0015653E"/>
    <w:rsid w:val="00156BDE"/>
    <w:rsid w:val="0015737D"/>
    <w:rsid w:val="00160036"/>
    <w:rsid w:val="00163C1E"/>
    <w:rsid w:val="00171AD0"/>
    <w:rsid w:val="001734BD"/>
    <w:rsid w:val="001809BA"/>
    <w:rsid w:val="001971C5"/>
    <w:rsid w:val="001971F8"/>
    <w:rsid w:val="00197F13"/>
    <w:rsid w:val="001A1638"/>
    <w:rsid w:val="001A1AB8"/>
    <w:rsid w:val="001A28B1"/>
    <w:rsid w:val="001A3436"/>
    <w:rsid w:val="001B10FA"/>
    <w:rsid w:val="001B6110"/>
    <w:rsid w:val="001C78AF"/>
    <w:rsid w:val="001D0D78"/>
    <w:rsid w:val="001E0F94"/>
    <w:rsid w:val="001E18D6"/>
    <w:rsid w:val="001E1D07"/>
    <w:rsid w:val="001F0586"/>
    <w:rsid w:val="001F06CB"/>
    <w:rsid w:val="0020044B"/>
    <w:rsid w:val="00200C55"/>
    <w:rsid w:val="00201C73"/>
    <w:rsid w:val="00202944"/>
    <w:rsid w:val="00202DCD"/>
    <w:rsid w:val="00211CA4"/>
    <w:rsid w:val="00220E42"/>
    <w:rsid w:val="00221C66"/>
    <w:rsid w:val="00221D14"/>
    <w:rsid w:val="00224669"/>
    <w:rsid w:val="00225D71"/>
    <w:rsid w:val="002274DD"/>
    <w:rsid w:val="002275A5"/>
    <w:rsid w:val="002335D6"/>
    <w:rsid w:val="00233A62"/>
    <w:rsid w:val="00235EAD"/>
    <w:rsid w:val="0023735F"/>
    <w:rsid w:val="00237639"/>
    <w:rsid w:val="00237F39"/>
    <w:rsid w:val="00243A6F"/>
    <w:rsid w:val="00246769"/>
    <w:rsid w:val="00251053"/>
    <w:rsid w:val="0025739F"/>
    <w:rsid w:val="00257F77"/>
    <w:rsid w:val="002609C3"/>
    <w:rsid w:val="00262A3E"/>
    <w:rsid w:val="002709FA"/>
    <w:rsid w:val="00280060"/>
    <w:rsid w:val="0028294F"/>
    <w:rsid w:val="002832E6"/>
    <w:rsid w:val="002911B7"/>
    <w:rsid w:val="0029249C"/>
    <w:rsid w:val="00297035"/>
    <w:rsid w:val="0029756B"/>
    <w:rsid w:val="00297E83"/>
    <w:rsid w:val="002A0707"/>
    <w:rsid w:val="002A0A6F"/>
    <w:rsid w:val="002A141D"/>
    <w:rsid w:val="002A1808"/>
    <w:rsid w:val="002A20C1"/>
    <w:rsid w:val="002A2FD6"/>
    <w:rsid w:val="002A3A43"/>
    <w:rsid w:val="002A5F0F"/>
    <w:rsid w:val="002B23CC"/>
    <w:rsid w:val="002B3156"/>
    <w:rsid w:val="002B43D6"/>
    <w:rsid w:val="002B5DE2"/>
    <w:rsid w:val="002C26E3"/>
    <w:rsid w:val="002C27D5"/>
    <w:rsid w:val="002C46D5"/>
    <w:rsid w:val="002D44E9"/>
    <w:rsid w:val="002D4E1D"/>
    <w:rsid w:val="002D53F8"/>
    <w:rsid w:val="002D781E"/>
    <w:rsid w:val="002E2368"/>
    <w:rsid w:val="002E54B3"/>
    <w:rsid w:val="002E70A3"/>
    <w:rsid w:val="002F5ABC"/>
    <w:rsid w:val="0030119F"/>
    <w:rsid w:val="003061C4"/>
    <w:rsid w:val="00307AC2"/>
    <w:rsid w:val="00312059"/>
    <w:rsid w:val="003134D7"/>
    <w:rsid w:val="00313E46"/>
    <w:rsid w:val="00314BA6"/>
    <w:rsid w:val="00317B1E"/>
    <w:rsid w:val="0032120C"/>
    <w:rsid w:val="00322A78"/>
    <w:rsid w:val="00323A71"/>
    <w:rsid w:val="003270D8"/>
    <w:rsid w:val="00333A2F"/>
    <w:rsid w:val="00343C17"/>
    <w:rsid w:val="00345D10"/>
    <w:rsid w:val="0035205B"/>
    <w:rsid w:val="00352AF2"/>
    <w:rsid w:val="00353FB9"/>
    <w:rsid w:val="00354957"/>
    <w:rsid w:val="00363EBD"/>
    <w:rsid w:val="00365005"/>
    <w:rsid w:val="00365AE7"/>
    <w:rsid w:val="003726E9"/>
    <w:rsid w:val="00377AFC"/>
    <w:rsid w:val="00385EE5"/>
    <w:rsid w:val="003866CA"/>
    <w:rsid w:val="00393264"/>
    <w:rsid w:val="003961D0"/>
    <w:rsid w:val="003963E5"/>
    <w:rsid w:val="003A3682"/>
    <w:rsid w:val="003A5869"/>
    <w:rsid w:val="003A62C2"/>
    <w:rsid w:val="003A6600"/>
    <w:rsid w:val="003B0ABE"/>
    <w:rsid w:val="003B68CC"/>
    <w:rsid w:val="003B7A18"/>
    <w:rsid w:val="003B7E16"/>
    <w:rsid w:val="003C0EC4"/>
    <w:rsid w:val="003C3E9C"/>
    <w:rsid w:val="003C4C32"/>
    <w:rsid w:val="003D5844"/>
    <w:rsid w:val="003E7272"/>
    <w:rsid w:val="003F0015"/>
    <w:rsid w:val="003F0956"/>
    <w:rsid w:val="003F1817"/>
    <w:rsid w:val="003F275F"/>
    <w:rsid w:val="003F7189"/>
    <w:rsid w:val="004011BF"/>
    <w:rsid w:val="00403227"/>
    <w:rsid w:val="00405923"/>
    <w:rsid w:val="00407769"/>
    <w:rsid w:val="0042230E"/>
    <w:rsid w:val="004230BF"/>
    <w:rsid w:val="004277E2"/>
    <w:rsid w:val="00431546"/>
    <w:rsid w:val="0043287A"/>
    <w:rsid w:val="004407CA"/>
    <w:rsid w:val="00440AFF"/>
    <w:rsid w:val="00442930"/>
    <w:rsid w:val="00446366"/>
    <w:rsid w:val="0045173A"/>
    <w:rsid w:val="00453C93"/>
    <w:rsid w:val="0045671E"/>
    <w:rsid w:val="0046155D"/>
    <w:rsid w:val="00474B01"/>
    <w:rsid w:val="00476842"/>
    <w:rsid w:val="00493035"/>
    <w:rsid w:val="004949C5"/>
    <w:rsid w:val="0049512C"/>
    <w:rsid w:val="004A3D84"/>
    <w:rsid w:val="004B3E72"/>
    <w:rsid w:val="004B4525"/>
    <w:rsid w:val="004B4723"/>
    <w:rsid w:val="004B712F"/>
    <w:rsid w:val="004C5867"/>
    <w:rsid w:val="004D088A"/>
    <w:rsid w:val="004D0C2F"/>
    <w:rsid w:val="004D42A1"/>
    <w:rsid w:val="004D5358"/>
    <w:rsid w:val="004D575D"/>
    <w:rsid w:val="004D6024"/>
    <w:rsid w:val="004D7707"/>
    <w:rsid w:val="004D7873"/>
    <w:rsid w:val="004E3143"/>
    <w:rsid w:val="004E4D9F"/>
    <w:rsid w:val="004F0806"/>
    <w:rsid w:val="004F5835"/>
    <w:rsid w:val="00500EBA"/>
    <w:rsid w:val="005021B6"/>
    <w:rsid w:val="005040C4"/>
    <w:rsid w:val="0050532F"/>
    <w:rsid w:val="005055B7"/>
    <w:rsid w:val="00505AE9"/>
    <w:rsid w:val="0051183D"/>
    <w:rsid w:val="0051776C"/>
    <w:rsid w:val="00521648"/>
    <w:rsid w:val="0052169C"/>
    <w:rsid w:val="00524E36"/>
    <w:rsid w:val="00526972"/>
    <w:rsid w:val="0053104E"/>
    <w:rsid w:val="00537F1D"/>
    <w:rsid w:val="0054247B"/>
    <w:rsid w:val="0055574E"/>
    <w:rsid w:val="005564EB"/>
    <w:rsid w:val="0056182A"/>
    <w:rsid w:val="005630D7"/>
    <w:rsid w:val="00563CB3"/>
    <w:rsid w:val="005643A1"/>
    <w:rsid w:val="0057019F"/>
    <w:rsid w:val="00572698"/>
    <w:rsid w:val="00573B46"/>
    <w:rsid w:val="0057598B"/>
    <w:rsid w:val="0057609F"/>
    <w:rsid w:val="005772C0"/>
    <w:rsid w:val="00583AD6"/>
    <w:rsid w:val="00584DF6"/>
    <w:rsid w:val="005855A7"/>
    <w:rsid w:val="00586BD1"/>
    <w:rsid w:val="00590793"/>
    <w:rsid w:val="005940E1"/>
    <w:rsid w:val="00595259"/>
    <w:rsid w:val="005A1D35"/>
    <w:rsid w:val="005A489B"/>
    <w:rsid w:val="005A66B9"/>
    <w:rsid w:val="005A6F80"/>
    <w:rsid w:val="005B0246"/>
    <w:rsid w:val="005B0E8F"/>
    <w:rsid w:val="005B299F"/>
    <w:rsid w:val="005B43DF"/>
    <w:rsid w:val="005C2DAF"/>
    <w:rsid w:val="005C5160"/>
    <w:rsid w:val="005D0103"/>
    <w:rsid w:val="005D0B1E"/>
    <w:rsid w:val="005D4CF4"/>
    <w:rsid w:val="005E64F4"/>
    <w:rsid w:val="006044C2"/>
    <w:rsid w:val="00604E61"/>
    <w:rsid w:val="00605A5E"/>
    <w:rsid w:val="00615CBA"/>
    <w:rsid w:val="00630EAB"/>
    <w:rsid w:val="00632C1F"/>
    <w:rsid w:val="00643383"/>
    <w:rsid w:val="006521E1"/>
    <w:rsid w:val="00661FD4"/>
    <w:rsid w:val="0066272A"/>
    <w:rsid w:val="00665022"/>
    <w:rsid w:val="00665A76"/>
    <w:rsid w:val="00665B31"/>
    <w:rsid w:val="00670935"/>
    <w:rsid w:val="006713B9"/>
    <w:rsid w:val="0067299D"/>
    <w:rsid w:val="00672F93"/>
    <w:rsid w:val="006762B8"/>
    <w:rsid w:val="006801EE"/>
    <w:rsid w:val="00680F0A"/>
    <w:rsid w:val="00687CBD"/>
    <w:rsid w:val="00690B5C"/>
    <w:rsid w:val="0069159E"/>
    <w:rsid w:val="0069181B"/>
    <w:rsid w:val="00693429"/>
    <w:rsid w:val="006969E1"/>
    <w:rsid w:val="006A21D3"/>
    <w:rsid w:val="006C4B66"/>
    <w:rsid w:val="006C657D"/>
    <w:rsid w:val="006C7693"/>
    <w:rsid w:val="006D7C5B"/>
    <w:rsid w:val="006E091A"/>
    <w:rsid w:val="006E5CD4"/>
    <w:rsid w:val="006E7130"/>
    <w:rsid w:val="006F0763"/>
    <w:rsid w:val="006F66C8"/>
    <w:rsid w:val="00700316"/>
    <w:rsid w:val="00700E1F"/>
    <w:rsid w:val="00701F0A"/>
    <w:rsid w:val="00702746"/>
    <w:rsid w:val="00703012"/>
    <w:rsid w:val="00703911"/>
    <w:rsid w:val="00706C88"/>
    <w:rsid w:val="00706F68"/>
    <w:rsid w:val="007116F3"/>
    <w:rsid w:val="00711D2D"/>
    <w:rsid w:val="00712650"/>
    <w:rsid w:val="00712D78"/>
    <w:rsid w:val="0071336C"/>
    <w:rsid w:val="007137FE"/>
    <w:rsid w:val="007142F3"/>
    <w:rsid w:val="00714E54"/>
    <w:rsid w:val="007237E7"/>
    <w:rsid w:val="00726CDA"/>
    <w:rsid w:val="00727F13"/>
    <w:rsid w:val="007311BD"/>
    <w:rsid w:val="0073188D"/>
    <w:rsid w:val="007332DD"/>
    <w:rsid w:val="00733E78"/>
    <w:rsid w:val="0073456E"/>
    <w:rsid w:val="0074301A"/>
    <w:rsid w:val="007505BC"/>
    <w:rsid w:val="0075325A"/>
    <w:rsid w:val="0075363B"/>
    <w:rsid w:val="00754DCF"/>
    <w:rsid w:val="00756FFE"/>
    <w:rsid w:val="00764EAC"/>
    <w:rsid w:val="0076750C"/>
    <w:rsid w:val="007677F7"/>
    <w:rsid w:val="00771B32"/>
    <w:rsid w:val="00771D3A"/>
    <w:rsid w:val="0077757B"/>
    <w:rsid w:val="00780D83"/>
    <w:rsid w:val="007940DD"/>
    <w:rsid w:val="00794642"/>
    <w:rsid w:val="007A6344"/>
    <w:rsid w:val="007B144F"/>
    <w:rsid w:val="007C1C29"/>
    <w:rsid w:val="007C27C4"/>
    <w:rsid w:val="007C3BA9"/>
    <w:rsid w:val="007C4D1E"/>
    <w:rsid w:val="007C647B"/>
    <w:rsid w:val="007C76E6"/>
    <w:rsid w:val="007D42F4"/>
    <w:rsid w:val="007D5F10"/>
    <w:rsid w:val="007D70BA"/>
    <w:rsid w:val="007E196E"/>
    <w:rsid w:val="007E3DBE"/>
    <w:rsid w:val="007E4B5F"/>
    <w:rsid w:val="007E52AC"/>
    <w:rsid w:val="007E592F"/>
    <w:rsid w:val="007E7BEF"/>
    <w:rsid w:val="007F4664"/>
    <w:rsid w:val="007F54EC"/>
    <w:rsid w:val="00811481"/>
    <w:rsid w:val="00813461"/>
    <w:rsid w:val="00814628"/>
    <w:rsid w:val="00823568"/>
    <w:rsid w:val="00826BC4"/>
    <w:rsid w:val="0082778D"/>
    <w:rsid w:val="00832C1F"/>
    <w:rsid w:val="00834CAE"/>
    <w:rsid w:val="0084225E"/>
    <w:rsid w:val="00842B71"/>
    <w:rsid w:val="008446EF"/>
    <w:rsid w:val="00844AEE"/>
    <w:rsid w:val="008455A0"/>
    <w:rsid w:val="008506BD"/>
    <w:rsid w:val="008508D5"/>
    <w:rsid w:val="0085568A"/>
    <w:rsid w:val="0086339D"/>
    <w:rsid w:val="0086399C"/>
    <w:rsid w:val="008704DA"/>
    <w:rsid w:val="008716E0"/>
    <w:rsid w:val="00874F64"/>
    <w:rsid w:val="0088044C"/>
    <w:rsid w:val="00887393"/>
    <w:rsid w:val="00893F10"/>
    <w:rsid w:val="008A416B"/>
    <w:rsid w:val="008A498E"/>
    <w:rsid w:val="008B1668"/>
    <w:rsid w:val="008B1985"/>
    <w:rsid w:val="008B19FC"/>
    <w:rsid w:val="008B5112"/>
    <w:rsid w:val="008B5315"/>
    <w:rsid w:val="008B5361"/>
    <w:rsid w:val="008B6AA2"/>
    <w:rsid w:val="008B7666"/>
    <w:rsid w:val="008C0B65"/>
    <w:rsid w:val="008D206A"/>
    <w:rsid w:val="008D2BF5"/>
    <w:rsid w:val="008D3620"/>
    <w:rsid w:val="008D6895"/>
    <w:rsid w:val="008D70F1"/>
    <w:rsid w:val="008D71C7"/>
    <w:rsid w:val="008E032B"/>
    <w:rsid w:val="008E321A"/>
    <w:rsid w:val="008E3CE6"/>
    <w:rsid w:val="008F12C8"/>
    <w:rsid w:val="008F3E77"/>
    <w:rsid w:val="008F77E3"/>
    <w:rsid w:val="00902CB8"/>
    <w:rsid w:val="00911F1B"/>
    <w:rsid w:val="00914FD5"/>
    <w:rsid w:val="00916887"/>
    <w:rsid w:val="009249FC"/>
    <w:rsid w:val="00926871"/>
    <w:rsid w:val="00930CAA"/>
    <w:rsid w:val="009351AE"/>
    <w:rsid w:val="0093607D"/>
    <w:rsid w:val="00945700"/>
    <w:rsid w:val="00950A34"/>
    <w:rsid w:val="00952309"/>
    <w:rsid w:val="00956F4A"/>
    <w:rsid w:val="00957880"/>
    <w:rsid w:val="00962D8B"/>
    <w:rsid w:val="00966A91"/>
    <w:rsid w:val="009702D0"/>
    <w:rsid w:val="00972272"/>
    <w:rsid w:val="00974A3C"/>
    <w:rsid w:val="009808B0"/>
    <w:rsid w:val="00985929"/>
    <w:rsid w:val="00985CA8"/>
    <w:rsid w:val="00987FD9"/>
    <w:rsid w:val="00991986"/>
    <w:rsid w:val="00991D4A"/>
    <w:rsid w:val="00993010"/>
    <w:rsid w:val="009A0BB5"/>
    <w:rsid w:val="009C6AF0"/>
    <w:rsid w:val="009C6F09"/>
    <w:rsid w:val="009D23B3"/>
    <w:rsid w:val="009D4D1A"/>
    <w:rsid w:val="009D7310"/>
    <w:rsid w:val="009D785F"/>
    <w:rsid w:val="009E1090"/>
    <w:rsid w:val="009E4081"/>
    <w:rsid w:val="009E65AA"/>
    <w:rsid w:val="009F4BC7"/>
    <w:rsid w:val="009F57E7"/>
    <w:rsid w:val="009F5F6D"/>
    <w:rsid w:val="009F6559"/>
    <w:rsid w:val="009F75B6"/>
    <w:rsid w:val="00A01796"/>
    <w:rsid w:val="00A0349F"/>
    <w:rsid w:val="00A03B3C"/>
    <w:rsid w:val="00A071BF"/>
    <w:rsid w:val="00A077DF"/>
    <w:rsid w:val="00A07B20"/>
    <w:rsid w:val="00A1062E"/>
    <w:rsid w:val="00A129E6"/>
    <w:rsid w:val="00A12BA5"/>
    <w:rsid w:val="00A1394B"/>
    <w:rsid w:val="00A16B9F"/>
    <w:rsid w:val="00A209EE"/>
    <w:rsid w:val="00A2125A"/>
    <w:rsid w:val="00A22BBE"/>
    <w:rsid w:val="00A22BCF"/>
    <w:rsid w:val="00A25965"/>
    <w:rsid w:val="00A261DD"/>
    <w:rsid w:val="00A273FD"/>
    <w:rsid w:val="00A34339"/>
    <w:rsid w:val="00A36AC5"/>
    <w:rsid w:val="00A37A4B"/>
    <w:rsid w:val="00A4610B"/>
    <w:rsid w:val="00A54A7E"/>
    <w:rsid w:val="00A62E4E"/>
    <w:rsid w:val="00A62F31"/>
    <w:rsid w:val="00A63393"/>
    <w:rsid w:val="00A64B4F"/>
    <w:rsid w:val="00A6565B"/>
    <w:rsid w:val="00A6786D"/>
    <w:rsid w:val="00A71254"/>
    <w:rsid w:val="00A7330A"/>
    <w:rsid w:val="00A74732"/>
    <w:rsid w:val="00A85731"/>
    <w:rsid w:val="00A87546"/>
    <w:rsid w:val="00A879AC"/>
    <w:rsid w:val="00A9052C"/>
    <w:rsid w:val="00A9124D"/>
    <w:rsid w:val="00A913D7"/>
    <w:rsid w:val="00A953ED"/>
    <w:rsid w:val="00A9757D"/>
    <w:rsid w:val="00AA010B"/>
    <w:rsid w:val="00AA4785"/>
    <w:rsid w:val="00AA5A01"/>
    <w:rsid w:val="00AA7673"/>
    <w:rsid w:val="00AC10FD"/>
    <w:rsid w:val="00AC2AD4"/>
    <w:rsid w:val="00AC7A13"/>
    <w:rsid w:val="00AD1B8F"/>
    <w:rsid w:val="00AD4EDF"/>
    <w:rsid w:val="00AE00AF"/>
    <w:rsid w:val="00B039FB"/>
    <w:rsid w:val="00B05226"/>
    <w:rsid w:val="00B0527D"/>
    <w:rsid w:val="00B06F50"/>
    <w:rsid w:val="00B1030F"/>
    <w:rsid w:val="00B14339"/>
    <w:rsid w:val="00B2212F"/>
    <w:rsid w:val="00B24E93"/>
    <w:rsid w:val="00B25B3B"/>
    <w:rsid w:val="00B331E9"/>
    <w:rsid w:val="00B36648"/>
    <w:rsid w:val="00B37DA8"/>
    <w:rsid w:val="00B46035"/>
    <w:rsid w:val="00B470CC"/>
    <w:rsid w:val="00B47495"/>
    <w:rsid w:val="00B53281"/>
    <w:rsid w:val="00B53C13"/>
    <w:rsid w:val="00B54F7F"/>
    <w:rsid w:val="00B61E4A"/>
    <w:rsid w:val="00B66933"/>
    <w:rsid w:val="00B70D8F"/>
    <w:rsid w:val="00B7110F"/>
    <w:rsid w:val="00B72F8C"/>
    <w:rsid w:val="00B739E7"/>
    <w:rsid w:val="00B73C24"/>
    <w:rsid w:val="00B744A5"/>
    <w:rsid w:val="00B75058"/>
    <w:rsid w:val="00B8501C"/>
    <w:rsid w:val="00B8672F"/>
    <w:rsid w:val="00B97B46"/>
    <w:rsid w:val="00BA2A54"/>
    <w:rsid w:val="00BA3C92"/>
    <w:rsid w:val="00BB0FF1"/>
    <w:rsid w:val="00BB2CE0"/>
    <w:rsid w:val="00BB3969"/>
    <w:rsid w:val="00BC04F4"/>
    <w:rsid w:val="00BC218E"/>
    <w:rsid w:val="00BC2F43"/>
    <w:rsid w:val="00BC57EE"/>
    <w:rsid w:val="00BD0095"/>
    <w:rsid w:val="00BD0D33"/>
    <w:rsid w:val="00BD647C"/>
    <w:rsid w:val="00BE2817"/>
    <w:rsid w:val="00BE7280"/>
    <w:rsid w:val="00BF17F5"/>
    <w:rsid w:val="00BF1FA7"/>
    <w:rsid w:val="00BF310E"/>
    <w:rsid w:val="00BF325E"/>
    <w:rsid w:val="00BF51EC"/>
    <w:rsid w:val="00C02114"/>
    <w:rsid w:val="00C067FE"/>
    <w:rsid w:val="00C06E44"/>
    <w:rsid w:val="00C07A16"/>
    <w:rsid w:val="00C166F7"/>
    <w:rsid w:val="00C1765B"/>
    <w:rsid w:val="00C21EDF"/>
    <w:rsid w:val="00C24337"/>
    <w:rsid w:val="00C24D60"/>
    <w:rsid w:val="00C32504"/>
    <w:rsid w:val="00C3277C"/>
    <w:rsid w:val="00C332D7"/>
    <w:rsid w:val="00C37FD3"/>
    <w:rsid w:val="00C42EBB"/>
    <w:rsid w:val="00C443AD"/>
    <w:rsid w:val="00C45124"/>
    <w:rsid w:val="00C464F7"/>
    <w:rsid w:val="00C470F8"/>
    <w:rsid w:val="00C47A56"/>
    <w:rsid w:val="00C50182"/>
    <w:rsid w:val="00C550B1"/>
    <w:rsid w:val="00C65FAD"/>
    <w:rsid w:val="00C65FFA"/>
    <w:rsid w:val="00C768B3"/>
    <w:rsid w:val="00C95BA9"/>
    <w:rsid w:val="00C95FD0"/>
    <w:rsid w:val="00C96302"/>
    <w:rsid w:val="00C96ED3"/>
    <w:rsid w:val="00CA0AA2"/>
    <w:rsid w:val="00CA0E71"/>
    <w:rsid w:val="00CA16CC"/>
    <w:rsid w:val="00CA2A4F"/>
    <w:rsid w:val="00CA3610"/>
    <w:rsid w:val="00CA4569"/>
    <w:rsid w:val="00CA59F2"/>
    <w:rsid w:val="00CA661E"/>
    <w:rsid w:val="00CA665A"/>
    <w:rsid w:val="00CB21A5"/>
    <w:rsid w:val="00CB273D"/>
    <w:rsid w:val="00CB2E8B"/>
    <w:rsid w:val="00CB3637"/>
    <w:rsid w:val="00CB4DBE"/>
    <w:rsid w:val="00CC4A2D"/>
    <w:rsid w:val="00CD12FC"/>
    <w:rsid w:val="00CD346A"/>
    <w:rsid w:val="00CD7ED4"/>
    <w:rsid w:val="00CE2564"/>
    <w:rsid w:val="00CE2D69"/>
    <w:rsid w:val="00CE31E5"/>
    <w:rsid w:val="00CE3A5C"/>
    <w:rsid w:val="00CE688B"/>
    <w:rsid w:val="00CE7267"/>
    <w:rsid w:val="00D02EAF"/>
    <w:rsid w:val="00D100DC"/>
    <w:rsid w:val="00D10F94"/>
    <w:rsid w:val="00D1119B"/>
    <w:rsid w:val="00D12C71"/>
    <w:rsid w:val="00D1435D"/>
    <w:rsid w:val="00D14A96"/>
    <w:rsid w:val="00D17DA1"/>
    <w:rsid w:val="00D17EB6"/>
    <w:rsid w:val="00D23DCA"/>
    <w:rsid w:val="00D31EE7"/>
    <w:rsid w:val="00D32F95"/>
    <w:rsid w:val="00D41B72"/>
    <w:rsid w:val="00D42446"/>
    <w:rsid w:val="00D43DD0"/>
    <w:rsid w:val="00D50093"/>
    <w:rsid w:val="00D55501"/>
    <w:rsid w:val="00D714CC"/>
    <w:rsid w:val="00D751C4"/>
    <w:rsid w:val="00D75958"/>
    <w:rsid w:val="00D80269"/>
    <w:rsid w:val="00D82812"/>
    <w:rsid w:val="00D842F4"/>
    <w:rsid w:val="00D850AF"/>
    <w:rsid w:val="00D870A4"/>
    <w:rsid w:val="00D8738D"/>
    <w:rsid w:val="00D94C2A"/>
    <w:rsid w:val="00D962AC"/>
    <w:rsid w:val="00DA2E46"/>
    <w:rsid w:val="00DC31AB"/>
    <w:rsid w:val="00DC7319"/>
    <w:rsid w:val="00DD25D9"/>
    <w:rsid w:val="00E01005"/>
    <w:rsid w:val="00E01F2F"/>
    <w:rsid w:val="00E05BF6"/>
    <w:rsid w:val="00E05C13"/>
    <w:rsid w:val="00E065E8"/>
    <w:rsid w:val="00E1303E"/>
    <w:rsid w:val="00E21382"/>
    <w:rsid w:val="00E227C4"/>
    <w:rsid w:val="00E27387"/>
    <w:rsid w:val="00E30566"/>
    <w:rsid w:val="00E33D65"/>
    <w:rsid w:val="00E35299"/>
    <w:rsid w:val="00E37D49"/>
    <w:rsid w:val="00E4222F"/>
    <w:rsid w:val="00E551B1"/>
    <w:rsid w:val="00E63B83"/>
    <w:rsid w:val="00E640FE"/>
    <w:rsid w:val="00E646A6"/>
    <w:rsid w:val="00E73499"/>
    <w:rsid w:val="00E77091"/>
    <w:rsid w:val="00E82460"/>
    <w:rsid w:val="00E84EDC"/>
    <w:rsid w:val="00E872E3"/>
    <w:rsid w:val="00E90B95"/>
    <w:rsid w:val="00E91B48"/>
    <w:rsid w:val="00E94849"/>
    <w:rsid w:val="00E95FD8"/>
    <w:rsid w:val="00E96F9E"/>
    <w:rsid w:val="00EA36FF"/>
    <w:rsid w:val="00EA4779"/>
    <w:rsid w:val="00EA479C"/>
    <w:rsid w:val="00EB564B"/>
    <w:rsid w:val="00EB5E39"/>
    <w:rsid w:val="00EC0088"/>
    <w:rsid w:val="00EC2B8A"/>
    <w:rsid w:val="00EC4112"/>
    <w:rsid w:val="00EC5DD2"/>
    <w:rsid w:val="00ED23E6"/>
    <w:rsid w:val="00EE070F"/>
    <w:rsid w:val="00F00F4D"/>
    <w:rsid w:val="00F01065"/>
    <w:rsid w:val="00F07431"/>
    <w:rsid w:val="00F1025E"/>
    <w:rsid w:val="00F12265"/>
    <w:rsid w:val="00F16FC8"/>
    <w:rsid w:val="00F176BD"/>
    <w:rsid w:val="00F21FE9"/>
    <w:rsid w:val="00F2252B"/>
    <w:rsid w:val="00F22D7D"/>
    <w:rsid w:val="00F30D69"/>
    <w:rsid w:val="00F3242F"/>
    <w:rsid w:val="00F37907"/>
    <w:rsid w:val="00F4004C"/>
    <w:rsid w:val="00F4240A"/>
    <w:rsid w:val="00F4295C"/>
    <w:rsid w:val="00F4485B"/>
    <w:rsid w:val="00F44B76"/>
    <w:rsid w:val="00F4614A"/>
    <w:rsid w:val="00F46B56"/>
    <w:rsid w:val="00F56239"/>
    <w:rsid w:val="00F572D0"/>
    <w:rsid w:val="00F63FE0"/>
    <w:rsid w:val="00F67613"/>
    <w:rsid w:val="00F67FCE"/>
    <w:rsid w:val="00F724F1"/>
    <w:rsid w:val="00F72969"/>
    <w:rsid w:val="00F77B40"/>
    <w:rsid w:val="00F8414C"/>
    <w:rsid w:val="00F84311"/>
    <w:rsid w:val="00F847F2"/>
    <w:rsid w:val="00F90DB7"/>
    <w:rsid w:val="00F93253"/>
    <w:rsid w:val="00FA15CE"/>
    <w:rsid w:val="00FB600F"/>
    <w:rsid w:val="00FB6D2F"/>
    <w:rsid w:val="00FB7BBF"/>
    <w:rsid w:val="00FC6705"/>
    <w:rsid w:val="00FD1374"/>
    <w:rsid w:val="00FD3E7B"/>
    <w:rsid w:val="00FD53E0"/>
    <w:rsid w:val="00FD7BF9"/>
    <w:rsid w:val="00FE134D"/>
    <w:rsid w:val="00FE4847"/>
    <w:rsid w:val="00FE4CA8"/>
    <w:rsid w:val="00FE6015"/>
    <w:rsid w:val="00FF255B"/>
    <w:rsid w:val="00FF5183"/>
    <w:rsid w:val="00FF6BF6"/>
    <w:rsid w:val="00FF7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04A881"/>
  <w15:docId w15:val="{36485F4F-2289-4CAE-9108-CCC880EBE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866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4CF4"/>
  </w:style>
  <w:style w:type="paragraph" w:styleId="Stopka">
    <w:name w:val="footer"/>
    <w:basedOn w:val="Normalny"/>
    <w:link w:val="StopkaZnak"/>
    <w:uiPriority w:val="99"/>
    <w:unhideWhenUsed/>
    <w:rsid w:val="005D4C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4CF4"/>
  </w:style>
  <w:style w:type="character" w:styleId="Odwoaniedokomentarza">
    <w:name w:val="annotation reference"/>
    <w:basedOn w:val="Domylnaczcionkaakapitu"/>
    <w:uiPriority w:val="99"/>
    <w:semiHidden/>
    <w:unhideWhenUsed/>
    <w:rsid w:val="00CB36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363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363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6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63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36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63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1765B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9181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9181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9181B"/>
    <w:rPr>
      <w:vertAlign w:val="superscript"/>
    </w:rPr>
  </w:style>
  <w:style w:type="paragraph" w:customStyle="1" w:styleId="Default">
    <w:name w:val="Default"/>
    <w:rsid w:val="004F5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08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5713E8-B864-4A66-9A37-42F247866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1754</Words>
  <Characters>10529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12259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revision>2</cp:revision>
  <cp:lastPrinted>2020-12-29T09:28:00Z</cp:lastPrinted>
  <dcterms:created xsi:type="dcterms:W3CDTF">2021-11-26T10:07:00Z</dcterms:created>
  <dcterms:modified xsi:type="dcterms:W3CDTF">2021-11-26T10:07:00Z</dcterms:modified>
</cp:coreProperties>
</file>